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CCC9" w14:textId="77777777" w:rsidR="001206B0" w:rsidRDefault="00000000">
      <w:pPr>
        <w:spacing w:after="0" w:line="259" w:lineRule="auto"/>
        <w:ind w:left="2948" w:firstLine="0"/>
      </w:pPr>
      <w:r>
        <w:rPr>
          <w:sz w:val="14"/>
        </w:rPr>
        <w:t xml:space="preserve">Datum van uitgave: 28-10-2015   Datum herziening: 14-6-2024   Vervangt versie van: 23-12-2021   Versie: 4.2 </w:t>
      </w:r>
    </w:p>
    <w:p w14:paraId="729C3779" w14:textId="77777777" w:rsidR="001206B0" w:rsidRDefault="00000000">
      <w:pPr>
        <w:spacing w:after="485" w:line="259" w:lineRule="auto"/>
        <w:ind w:left="0" w:firstLine="0"/>
      </w:pPr>
      <w:r>
        <w:rPr>
          <w:rFonts w:ascii="Calibri" w:eastAsia="Calibri" w:hAnsi="Calibri" w:cs="Calibri"/>
          <w:noProof/>
          <w:sz w:val="22"/>
        </w:rPr>
        <mc:AlternateContent>
          <mc:Choice Requires="wpg">
            <w:drawing>
              <wp:inline distT="0" distB="0" distL="0" distR="0" wp14:anchorId="1639A813" wp14:editId="3CF1AEC1">
                <wp:extent cx="6659881" cy="1390451"/>
                <wp:effectExtent l="0" t="0" r="0" b="0"/>
                <wp:docPr id="42654" name="Group 42654"/>
                <wp:cNvGraphicFramePr/>
                <a:graphic xmlns:a="http://schemas.openxmlformats.org/drawingml/2006/main">
                  <a:graphicData uri="http://schemas.microsoft.com/office/word/2010/wordprocessingGroup">
                    <wpg:wgp>
                      <wpg:cNvGrpSpPr/>
                      <wpg:grpSpPr>
                        <a:xfrm>
                          <a:off x="0" y="0"/>
                          <a:ext cx="6659881" cy="1390451"/>
                          <a:chOff x="0" y="0"/>
                          <a:chExt cx="6659881" cy="1390451"/>
                        </a:xfrm>
                      </wpg:grpSpPr>
                      <wps:wsp>
                        <wps:cNvPr id="17" name="Rectangle 17"/>
                        <wps:cNvSpPr/>
                        <wps:spPr>
                          <a:xfrm>
                            <a:off x="0" y="5841"/>
                            <a:ext cx="4696" cy="15877"/>
                          </a:xfrm>
                          <a:prstGeom prst="rect">
                            <a:avLst/>
                          </a:prstGeom>
                          <a:ln>
                            <a:noFill/>
                          </a:ln>
                        </wps:spPr>
                        <wps:txbx>
                          <w:txbxContent>
                            <w:p w14:paraId="444CF21E" w14:textId="77777777" w:rsidR="001206B0" w:rsidRDefault="00000000">
                              <w:pPr>
                                <w:spacing w:after="160" w:line="259" w:lineRule="auto"/>
                                <w:ind w:left="0" w:firstLine="0"/>
                              </w:pPr>
                              <w:r>
                                <w:rPr>
                                  <w:sz w:val="2"/>
                                </w:rPr>
                                <w:t xml:space="preserve"> </w:t>
                              </w:r>
                            </w:p>
                          </w:txbxContent>
                        </wps:txbx>
                        <wps:bodyPr horzOverflow="overflow" vert="horz" lIns="0" tIns="0" rIns="0" bIns="0" rtlCol="0">
                          <a:noAutofit/>
                        </wps:bodyPr>
                      </wps:wsp>
                      <wps:wsp>
                        <wps:cNvPr id="18" name="Rectangle 18"/>
                        <wps:cNvSpPr/>
                        <wps:spPr>
                          <a:xfrm>
                            <a:off x="1871980" y="5841"/>
                            <a:ext cx="4696" cy="15877"/>
                          </a:xfrm>
                          <a:prstGeom prst="rect">
                            <a:avLst/>
                          </a:prstGeom>
                          <a:ln>
                            <a:noFill/>
                          </a:ln>
                        </wps:spPr>
                        <wps:txbx>
                          <w:txbxContent>
                            <w:p w14:paraId="019712F5" w14:textId="77777777" w:rsidR="001206B0" w:rsidRDefault="00000000">
                              <w:pPr>
                                <w:spacing w:after="160" w:line="259" w:lineRule="auto"/>
                                <w:ind w:left="0" w:firstLine="0"/>
                              </w:pPr>
                              <w:r>
                                <w:rPr>
                                  <w:sz w:val="2"/>
                                </w:rPr>
                                <w:t xml:space="preserve"> </w:t>
                              </w:r>
                            </w:p>
                          </w:txbxContent>
                        </wps:txbx>
                        <wps:bodyPr horzOverflow="overflow" vert="horz" lIns="0" tIns="0" rIns="0" bIns="0" rtlCol="0">
                          <a:noAutofit/>
                        </wps:bodyPr>
                      </wps:wsp>
                      <wps:wsp>
                        <wps:cNvPr id="19" name="Shape 19"/>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5" name="Rectangle 35"/>
                        <wps:cNvSpPr/>
                        <wps:spPr>
                          <a:xfrm>
                            <a:off x="0" y="107565"/>
                            <a:ext cx="1430398" cy="190519"/>
                          </a:xfrm>
                          <a:prstGeom prst="rect">
                            <a:avLst/>
                          </a:prstGeom>
                          <a:ln>
                            <a:noFill/>
                          </a:ln>
                        </wps:spPr>
                        <wps:txbx>
                          <w:txbxContent>
                            <w:p w14:paraId="0509C324" w14:textId="77777777" w:rsidR="001206B0" w:rsidRDefault="00000000">
                              <w:pPr>
                                <w:spacing w:after="160" w:line="259" w:lineRule="auto"/>
                                <w:ind w:left="0" w:firstLine="0"/>
                              </w:pPr>
                              <w:r>
                                <w:rPr>
                                  <w:b/>
                                  <w:sz w:val="24"/>
                                </w:rPr>
                                <w:t>Waarschuwing</w:t>
                              </w:r>
                            </w:p>
                          </w:txbxContent>
                        </wps:txbx>
                        <wps:bodyPr horzOverflow="overflow" vert="horz" lIns="0" tIns="0" rIns="0" bIns="0" rtlCol="0">
                          <a:noAutofit/>
                        </wps:bodyPr>
                      </wps:wsp>
                      <wps:wsp>
                        <wps:cNvPr id="36" name="Rectangle 36"/>
                        <wps:cNvSpPr/>
                        <wps:spPr>
                          <a:xfrm>
                            <a:off x="1075436" y="107565"/>
                            <a:ext cx="56348" cy="190519"/>
                          </a:xfrm>
                          <a:prstGeom prst="rect">
                            <a:avLst/>
                          </a:prstGeom>
                          <a:ln>
                            <a:noFill/>
                          </a:ln>
                        </wps:spPr>
                        <wps:txbx>
                          <w:txbxContent>
                            <w:p w14:paraId="460FC5E4" w14:textId="77777777" w:rsidR="001206B0" w:rsidRDefault="00000000">
                              <w:pPr>
                                <w:spacing w:after="160" w:line="259" w:lineRule="auto"/>
                                <w:ind w:left="0" w:firstLine="0"/>
                              </w:pPr>
                              <w:r>
                                <w:rPr>
                                  <w:b/>
                                  <w:sz w:val="24"/>
                                </w:rPr>
                                <w:t xml:space="preserve"> </w:t>
                              </w:r>
                            </w:p>
                          </w:txbxContent>
                        </wps:txbx>
                        <wps:bodyPr horzOverflow="overflow" vert="horz" lIns="0" tIns="0" rIns="0" bIns="0" rtlCol="0">
                          <a:noAutofit/>
                        </wps:bodyPr>
                      </wps:wsp>
                      <wps:wsp>
                        <wps:cNvPr id="37" name="Rectangle 37"/>
                        <wps:cNvSpPr/>
                        <wps:spPr>
                          <a:xfrm>
                            <a:off x="2506980" y="636597"/>
                            <a:ext cx="37566" cy="127012"/>
                          </a:xfrm>
                          <a:prstGeom prst="rect">
                            <a:avLst/>
                          </a:prstGeom>
                          <a:ln>
                            <a:noFill/>
                          </a:ln>
                        </wps:spPr>
                        <wps:txbx>
                          <w:txbxContent>
                            <w:p w14:paraId="1A771256" w14:textId="77777777" w:rsidR="001206B0" w:rsidRDefault="00000000">
                              <w:pPr>
                                <w:spacing w:after="160" w:line="259" w:lineRule="auto"/>
                                <w:ind w:left="0" w:firstLine="0"/>
                              </w:pPr>
                              <w:r>
                                <w:t xml:space="preserve"> </w:t>
                              </w:r>
                            </w:p>
                          </w:txbxContent>
                        </wps:txbx>
                        <wps:bodyPr horzOverflow="overflow" vert="horz" lIns="0" tIns="0" rIns="0" bIns="0" rtlCol="0">
                          <a:noAutofit/>
                        </wps:bodyPr>
                      </wps:wsp>
                      <wps:wsp>
                        <wps:cNvPr id="38" name="Rectangle 38"/>
                        <wps:cNvSpPr/>
                        <wps:spPr>
                          <a:xfrm>
                            <a:off x="2506980" y="1294953"/>
                            <a:ext cx="37566" cy="127012"/>
                          </a:xfrm>
                          <a:prstGeom prst="rect">
                            <a:avLst/>
                          </a:prstGeom>
                          <a:ln>
                            <a:noFill/>
                          </a:ln>
                        </wps:spPr>
                        <wps:txbx>
                          <w:txbxContent>
                            <w:p w14:paraId="5DA462D5" w14:textId="77777777" w:rsidR="001206B0" w:rsidRDefault="00000000">
                              <w:pPr>
                                <w:spacing w:after="160" w:line="259" w:lineRule="auto"/>
                                <w:ind w:left="0" w:firstLine="0"/>
                              </w:pPr>
                              <w:r>
                                <w:t xml:space="preserve"> </w:t>
                              </w:r>
                            </w:p>
                          </w:txbxContent>
                        </wps:txbx>
                        <wps:bodyPr horzOverflow="overflow" vert="horz" lIns="0" tIns="0" rIns="0" bIns="0" rtlCol="0">
                          <a:noAutofit/>
                        </wps:bodyPr>
                      </wps:wsp>
                      <wps:wsp>
                        <wps:cNvPr id="39" name="Rectangle 39"/>
                        <wps:cNvSpPr/>
                        <wps:spPr>
                          <a:xfrm>
                            <a:off x="2535212" y="1294953"/>
                            <a:ext cx="37566" cy="127012"/>
                          </a:xfrm>
                          <a:prstGeom prst="rect">
                            <a:avLst/>
                          </a:prstGeom>
                          <a:ln>
                            <a:noFill/>
                          </a:ln>
                        </wps:spPr>
                        <wps:txbx>
                          <w:txbxContent>
                            <w:p w14:paraId="2368B1D5" w14:textId="77777777" w:rsidR="001206B0"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31" name="Picture 431"/>
                          <pic:cNvPicPr/>
                        </pic:nvPicPr>
                        <pic:blipFill>
                          <a:blip r:embed="rId7"/>
                          <a:stretch>
                            <a:fillRect/>
                          </a:stretch>
                        </pic:blipFill>
                        <pic:spPr>
                          <a:xfrm>
                            <a:off x="1871980" y="75565"/>
                            <a:ext cx="635000" cy="635000"/>
                          </a:xfrm>
                          <a:prstGeom prst="rect">
                            <a:avLst/>
                          </a:prstGeom>
                        </pic:spPr>
                      </pic:pic>
                      <pic:pic xmlns:pic="http://schemas.openxmlformats.org/drawingml/2006/picture">
                        <pic:nvPicPr>
                          <pic:cNvPr id="433" name="Picture 433"/>
                          <pic:cNvPicPr/>
                        </pic:nvPicPr>
                        <pic:blipFill>
                          <a:blip r:embed="rId8"/>
                          <a:stretch>
                            <a:fillRect/>
                          </a:stretch>
                        </pic:blipFill>
                        <pic:spPr>
                          <a:xfrm>
                            <a:off x="1871980" y="733920"/>
                            <a:ext cx="635000" cy="635000"/>
                          </a:xfrm>
                          <a:prstGeom prst="rect">
                            <a:avLst/>
                          </a:prstGeom>
                        </pic:spPr>
                      </pic:pic>
                    </wpg:wgp>
                  </a:graphicData>
                </a:graphic>
              </wp:inline>
            </w:drawing>
          </mc:Choice>
          <mc:Fallback xmlns:a="http://schemas.openxmlformats.org/drawingml/2006/main">
            <w:pict>
              <v:group id="Group 42654" style="width:524.4pt;height:109.484pt;mso-position-horizontal-relative:char;mso-position-vertical-relative:line" coordsize="66598,13904">
                <v:rect id="Rectangle 17" style="position:absolute;width:46;height:158;left:0;top:58;" filled="f" stroked="f">
                  <v:textbox inset="0,0,0,0">
                    <w:txbxContent>
                      <w:p>
                        <w:pPr>
                          <w:spacing w:before="0" w:after="160" w:line="259" w:lineRule="auto"/>
                          <w:ind w:left="0" w:firstLine="0"/>
                        </w:pPr>
                        <w:r>
                          <w:rPr>
                            <w:color w:val="000000"/>
                            <w:sz w:val="2"/>
                          </w:rPr>
                          <w:t xml:space="preserve"> </w:t>
                        </w:r>
                      </w:p>
                    </w:txbxContent>
                  </v:textbox>
                </v:rect>
                <v:rect id="Rectangle 18" style="position:absolute;width:46;height:158;left:18719;top:58;" filled="f" stroked="f">
                  <v:textbox inset="0,0,0,0">
                    <w:txbxContent>
                      <w:p>
                        <w:pPr>
                          <w:spacing w:before="0" w:after="160" w:line="259" w:lineRule="auto"/>
                          <w:ind w:left="0" w:firstLine="0"/>
                        </w:pPr>
                        <w:r>
                          <w:rPr>
                            <w:color w:val="000000"/>
                            <w:sz w:val="2"/>
                          </w:rPr>
                          <w:t xml:space="preserve"> </w:t>
                        </w:r>
                      </w:p>
                    </w:txbxContent>
                  </v:textbox>
                </v:rect>
                <v:shape id="Shape 19" style="position:absolute;width:66598;height:0;left:0;top:0;" coordsize="6659881,0" path="m0,0l6659881,0">
                  <v:stroke weight="0.5pt" endcap="flat" joinstyle="miter" miterlimit="10" on="true" color="#000000"/>
                  <v:fill on="false" color="#000000" opacity="0"/>
                </v:shape>
                <v:rect id="Rectangle 35" style="position:absolute;width:14303;height:1905;left:0;top:1075;" filled="f" stroked="f">
                  <v:textbox inset="0,0,0,0">
                    <w:txbxContent>
                      <w:p>
                        <w:pPr>
                          <w:spacing w:before="0" w:after="160" w:line="259" w:lineRule="auto"/>
                          <w:ind w:left="0" w:firstLine="0"/>
                        </w:pPr>
                        <w:r>
                          <w:rPr>
                            <w:rFonts w:cs="Arial" w:hAnsi="Arial" w:eastAsia="Arial" w:ascii="Arial"/>
                            <w:b w:val="1"/>
                            <w:sz w:val="24"/>
                          </w:rPr>
                          <w:t xml:space="preserve">Waarschuwing</w:t>
                        </w:r>
                      </w:p>
                    </w:txbxContent>
                  </v:textbox>
                </v:rect>
                <v:rect id="Rectangle 36" style="position:absolute;width:563;height:1905;left:10754;top:1075;" filled="f" stroked="f">
                  <v:textbox inset="0,0,0,0">
                    <w:txbxContent>
                      <w:p>
                        <w:pPr>
                          <w:spacing w:before="0" w:after="160" w:line="259" w:lineRule="auto"/>
                          <w:ind w:left="0" w:firstLine="0"/>
                        </w:pPr>
                        <w:r>
                          <w:rPr>
                            <w:rFonts w:cs="Arial" w:hAnsi="Arial" w:eastAsia="Arial" w:ascii="Arial"/>
                            <w:b w:val="1"/>
                            <w:color w:val="000000"/>
                            <w:sz w:val="24"/>
                          </w:rPr>
                          <w:t xml:space="preserve"> </w:t>
                        </w:r>
                      </w:p>
                    </w:txbxContent>
                  </v:textbox>
                </v:rect>
                <v:rect id="Rectangle 37" style="position:absolute;width:375;height:1270;left:25069;top:6365;" filled="f" stroked="f">
                  <v:textbox inset="0,0,0,0">
                    <w:txbxContent>
                      <w:p>
                        <w:pPr>
                          <w:spacing w:before="0" w:after="160" w:line="259" w:lineRule="auto"/>
                          <w:ind w:left="0" w:firstLine="0"/>
                        </w:pPr>
                        <w:r>
                          <w:rPr>
                            <w:color w:val="000000"/>
                          </w:rPr>
                          <w:t xml:space="preserve"> </w:t>
                        </w:r>
                      </w:p>
                    </w:txbxContent>
                  </v:textbox>
                </v:rect>
                <v:rect id="Rectangle 38" style="position:absolute;width:375;height:1270;left:25069;top:12949;" filled="f" stroked="f">
                  <v:textbox inset="0,0,0,0">
                    <w:txbxContent>
                      <w:p>
                        <w:pPr>
                          <w:spacing w:before="0" w:after="160" w:line="259" w:lineRule="auto"/>
                          <w:ind w:left="0" w:firstLine="0"/>
                        </w:pPr>
                        <w:r>
                          <w:rPr/>
                          <w:t xml:space="preserve"> </w:t>
                        </w:r>
                      </w:p>
                    </w:txbxContent>
                  </v:textbox>
                </v:rect>
                <v:rect id="Rectangle 39" style="position:absolute;width:375;height:1270;left:25352;top:12949;" filled="f" stroked="f">
                  <v:textbox inset="0,0,0,0">
                    <w:txbxContent>
                      <w:p>
                        <w:pPr>
                          <w:spacing w:before="0" w:after="160" w:line="259" w:lineRule="auto"/>
                          <w:ind w:left="0" w:firstLine="0"/>
                        </w:pPr>
                        <w:r>
                          <w:rPr>
                            <w:color w:val="000000"/>
                          </w:rPr>
                          <w:t xml:space="preserve"> </w:t>
                        </w:r>
                      </w:p>
                    </w:txbxContent>
                  </v:textbox>
                </v:rect>
                <v:shape id="Picture 431" style="position:absolute;width:6350;height:6350;left:18719;top:755;" filled="f">
                  <v:imagedata r:id="rId9"/>
                </v:shape>
                <v:shape id="Picture 433" style="position:absolute;width:6350;height:6350;left:18719;top:7339;" filled="f">
                  <v:imagedata r:id="rId10"/>
                </v:shape>
              </v:group>
            </w:pict>
          </mc:Fallback>
        </mc:AlternateContent>
      </w:r>
    </w:p>
    <w:p w14:paraId="6E0911EB" w14:textId="77777777" w:rsidR="001206B0" w:rsidRDefault="00000000">
      <w:pPr>
        <w:pStyle w:val="Kop1"/>
        <w:ind w:left="23"/>
      </w:pPr>
      <w:r>
        <w:t xml:space="preserve">RUBRIEK 1: Identificatie van de stof of het mengsel en van de vennootschap/onderneming </w:t>
      </w:r>
    </w:p>
    <w:p w14:paraId="6D01530A" w14:textId="77777777" w:rsidR="001206B0" w:rsidRDefault="00000000">
      <w:pPr>
        <w:pStyle w:val="Kop2"/>
        <w:spacing w:after="0"/>
        <w:ind w:left="23" w:right="947"/>
      </w:pPr>
      <w:r>
        <w:t>1.1. Productidentificatie</w:t>
      </w:r>
      <w:r>
        <w:rPr>
          <w:u w:val="none"/>
        </w:rPr>
        <w:t xml:space="preserve"> </w:t>
      </w:r>
    </w:p>
    <w:tbl>
      <w:tblPr>
        <w:tblStyle w:val="TableGrid"/>
        <w:tblW w:w="8122" w:type="dxa"/>
        <w:tblInd w:w="0" w:type="dxa"/>
        <w:tblLook w:val="04A0" w:firstRow="1" w:lastRow="0" w:firstColumn="1" w:lastColumn="0" w:noHBand="0" w:noVBand="1"/>
      </w:tblPr>
      <w:tblGrid>
        <w:gridCol w:w="3777"/>
        <w:gridCol w:w="4345"/>
      </w:tblGrid>
      <w:tr w:rsidR="001206B0" w14:paraId="417804C9" w14:textId="77777777">
        <w:trPr>
          <w:trHeight w:val="186"/>
        </w:trPr>
        <w:tc>
          <w:tcPr>
            <w:tcW w:w="3777" w:type="dxa"/>
            <w:tcBorders>
              <w:top w:val="nil"/>
              <w:left w:val="nil"/>
              <w:bottom w:val="nil"/>
              <w:right w:val="nil"/>
            </w:tcBorders>
          </w:tcPr>
          <w:p w14:paraId="66DB8B69" w14:textId="77777777" w:rsidR="001206B0" w:rsidRDefault="00000000">
            <w:pPr>
              <w:spacing w:after="0" w:line="259" w:lineRule="auto"/>
              <w:ind w:left="0" w:firstLine="0"/>
            </w:pPr>
            <w:r>
              <w:t xml:space="preserve">Handelsnaam </w:t>
            </w:r>
          </w:p>
        </w:tc>
        <w:tc>
          <w:tcPr>
            <w:tcW w:w="4345" w:type="dxa"/>
            <w:tcBorders>
              <w:top w:val="nil"/>
              <w:left w:val="nil"/>
              <w:bottom w:val="nil"/>
              <w:right w:val="nil"/>
            </w:tcBorders>
          </w:tcPr>
          <w:p w14:paraId="0F8020D3" w14:textId="77777777" w:rsidR="001206B0" w:rsidRDefault="00000000">
            <w:pPr>
              <w:spacing w:after="0" w:line="259" w:lineRule="auto"/>
              <w:ind w:left="0" w:firstLine="0"/>
            </w:pPr>
            <w:r>
              <w:t xml:space="preserve">: Koolstofdioxide </w:t>
            </w:r>
          </w:p>
        </w:tc>
      </w:tr>
      <w:tr w:rsidR="001206B0" w14:paraId="251BC0BC" w14:textId="77777777">
        <w:trPr>
          <w:trHeight w:val="221"/>
        </w:trPr>
        <w:tc>
          <w:tcPr>
            <w:tcW w:w="3777" w:type="dxa"/>
            <w:tcBorders>
              <w:top w:val="nil"/>
              <w:left w:val="nil"/>
              <w:bottom w:val="nil"/>
              <w:right w:val="nil"/>
            </w:tcBorders>
          </w:tcPr>
          <w:p w14:paraId="345C6D76" w14:textId="77777777" w:rsidR="001206B0" w:rsidRDefault="00000000">
            <w:pPr>
              <w:spacing w:after="0" w:line="259" w:lineRule="auto"/>
              <w:ind w:left="0" w:firstLine="0"/>
            </w:pPr>
            <w:r>
              <w:t xml:space="preserve">VIB nr </w:t>
            </w:r>
          </w:p>
        </w:tc>
        <w:tc>
          <w:tcPr>
            <w:tcW w:w="4345" w:type="dxa"/>
            <w:tcBorders>
              <w:top w:val="nil"/>
              <w:left w:val="nil"/>
              <w:bottom w:val="nil"/>
              <w:right w:val="nil"/>
            </w:tcBorders>
          </w:tcPr>
          <w:p w14:paraId="58E0048F" w14:textId="77777777" w:rsidR="001206B0" w:rsidRDefault="00000000">
            <w:pPr>
              <w:spacing w:after="0" w:line="259" w:lineRule="auto"/>
              <w:ind w:left="3" w:firstLine="0"/>
            </w:pPr>
            <w:r>
              <w:t xml:space="preserve">: EIGA018A </w:t>
            </w:r>
          </w:p>
        </w:tc>
      </w:tr>
      <w:tr w:rsidR="001206B0" w14:paraId="539863ED" w14:textId="77777777">
        <w:trPr>
          <w:trHeight w:val="221"/>
        </w:trPr>
        <w:tc>
          <w:tcPr>
            <w:tcW w:w="3777" w:type="dxa"/>
            <w:tcBorders>
              <w:top w:val="nil"/>
              <w:left w:val="nil"/>
              <w:bottom w:val="nil"/>
              <w:right w:val="nil"/>
            </w:tcBorders>
          </w:tcPr>
          <w:p w14:paraId="34BDBD85" w14:textId="77777777" w:rsidR="001206B0" w:rsidRDefault="00000000">
            <w:pPr>
              <w:spacing w:after="0" w:line="259" w:lineRule="auto"/>
              <w:ind w:left="0" w:firstLine="0"/>
            </w:pPr>
            <w:r>
              <w:t xml:space="preserve">Andere identificatiemiddelen </w:t>
            </w:r>
          </w:p>
        </w:tc>
        <w:tc>
          <w:tcPr>
            <w:tcW w:w="4345" w:type="dxa"/>
            <w:tcBorders>
              <w:top w:val="nil"/>
              <w:left w:val="nil"/>
              <w:bottom w:val="nil"/>
              <w:right w:val="nil"/>
            </w:tcBorders>
          </w:tcPr>
          <w:p w14:paraId="6E1C6D42" w14:textId="77777777" w:rsidR="001206B0" w:rsidRDefault="00000000">
            <w:pPr>
              <w:spacing w:after="0" w:line="259" w:lineRule="auto"/>
              <w:ind w:left="3" w:firstLine="0"/>
            </w:pPr>
            <w:r>
              <w:t xml:space="preserve">: Koolstofdioxide </w:t>
            </w:r>
          </w:p>
        </w:tc>
      </w:tr>
      <w:tr w:rsidR="001206B0" w14:paraId="73F4DCF2" w14:textId="77777777">
        <w:trPr>
          <w:trHeight w:val="221"/>
        </w:trPr>
        <w:tc>
          <w:tcPr>
            <w:tcW w:w="3777" w:type="dxa"/>
            <w:tcBorders>
              <w:top w:val="nil"/>
              <w:left w:val="nil"/>
              <w:bottom w:val="nil"/>
              <w:right w:val="nil"/>
            </w:tcBorders>
          </w:tcPr>
          <w:p w14:paraId="183E6B1E" w14:textId="77777777" w:rsidR="001206B0" w:rsidRDefault="00000000">
            <w:pPr>
              <w:spacing w:after="0" w:line="259" w:lineRule="auto"/>
              <w:ind w:left="0" w:firstLine="0"/>
            </w:pPr>
            <w:r>
              <w:t xml:space="preserve"> </w:t>
            </w:r>
          </w:p>
        </w:tc>
        <w:tc>
          <w:tcPr>
            <w:tcW w:w="4345" w:type="dxa"/>
            <w:tcBorders>
              <w:top w:val="nil"/>
              <w:left w:val="nil"/>
              <w:bottom w:val="nil"/>
              <w:right w:val="nil"/>
            </w:tcBorders>
          </w:tcPr>
          <w:p w14:paraId="2DA02695" w14:textId="77777777" w:rsidR="001206B0" w:rsidRDefault="00000000">
            <w:pPr>
              <w:tabs>
                <w:tab w:val="center" w:pos="459"/>
                <w:tab w:val="center" w:pos="1980"/>
              </w:tabs>
              <w:spacing w:after="0" w:line="259" w:lineRule="auto"/>
              <w:ind w:left="0" w:firstLine="0"/>
            </w:pPr>
            <w:r>
              <w:rPr>
                <w:rFonts w:ascii="Calibri" w:eastAsia="Calibri" w:hAnsi="Calibri" w:cs="Calibri"/>
                <w:sz w:val="22"/>
              </w:rPr>
              <w:tab/>
            </w:r>
            <w:r>
              <w:t xml:space="preserve">CAS-Nr </w:t>
            </w:r>
            <w:r>
              <w:tab/>
              <w:t xml:space="preserve">: 124-38-9 </w:t>
            </w:r>
          </w:p>
        </w:tc>
      </w:tr>
      <w:tr w:rsidR="001206B0" w14:paraId="76CE337F" w14:textId="77777777">
        <w:trPr>
          <w:trHeight w:val="221"/>
        </w:trPr>
        <w:tc>
          <w:tcPr>
            <w:tcW w:w="3777" w:type="dxa"/>
            <w:tcBorders>
              <w:top w:val="nil"/>
              <w:left w:val="nil"/>
              <w:bottom w:val="nil"/>
              <w:right w:val="nil"/>
            </w:tcBorders>
          </w:tcPr>
          <w:p w14:paraId="13CD204F" w14:textId="77777777" w:rsidR="001206B0" w:rsidRDefault="00000000">
            <w:pPr>
              <w:spacing w:after="0" w:line="259" w:lineRule="auto"/>
              <w:ind w:left="0" w:firstLine="0"/>
            </w:pPr>
            <w:r>
              <w:t xml:space="preserve"> </w:t>
            </w:r>
          </w:p>
        </w:tc>
        <w:tc>
          <w:tcPr>
            <w:tcW w:w="4345" w:type="dxa"/>
            <w:tcBorders>
              <w:top w:val="nil"/>
              <w:left w:val="nil"/>
              <w:bottom w:val="nil"/>
              <w:right w:val="nil"/>
            </w:tcBorders>
          </w:tcPr>
          <w:p w14:paraId="3F5D3BDC" w14:textId="77777777" w:rsidR="001206B0" w:rsidRDefault="00000000">
            <w:pPr>
              <w:tabs>
                <w:tab w:val="center" w:pos="410"/>
                <w:tab w:val="center" w:pos="2024"/>
              </w:tabs>
              <w:spacing w:after="0" w:line="259" w:lineRule="auto"/>
              <w:ind w:left="0" w:firstLine="0"/>
            </w:pPr>
            <w:r>
              <w:rPr>
                <w:rFonts w:ascii="Calibri" w:eastAsia="Calibri" w:hAnsi="Calibri" w:cs="Calibri"/>
                <w:sz w:val="22"/>
              </w:rPr>
              <w:tab/>
            </w:r>
            <w:r>
              <w:t xml:space="preserve">EG-Nr </w:t>
            </w:r>
            <w:r>
              <w:tab/>
              <w:t xml:space="preserve">: 204-696-9 </w:t>
            </w:r>
          </w:p>
        </w:tc>
      </w:tr>
      <w:tr w:rsidR="001206B0" w14:paraId="35B7247A" w14:textId="77777777">
        <w:trPr>
          <w:trHeight w:val="453"/>
        </w:trPr>
        <w:tc>
          <w:tcPr>
            <w:tcW w:w="3777" w:type="dxa"/>
            <w:tcBorders>
              <w:top w:val="nil"/>
              <w:left w:val="nil"/>
              <w:bottom w:val="nil"/>
              <w:right w:val="nil"/>
            </w:tcBorders>
          </w:tcPr>
          <w:p w14:paraId="5F9A8167" w14:textId="77777777" w:rsidR="001206B0" w:rsidRDefault="00000000">
            <w:pPr>
              <w:spacing w:after="22" w:line="259" w:lineRule="auto"/>
              <w:ind w:left="0" w:firstLine="0"/>
            </w:pPr>
            <w:r>
              <w:t xml:space="preserve"> </w:t>
            </w:r>
          </w:p>
          <w:p w14:paraId="45632668" w14:textId="77777777" w:rsidR="001206B0" w:rsidRDefault="00000000">
            <w:pPr>
              <w:spacing w:after="0" w:line="259" w:lineRule="auto"/>
              <w:ind w:left="0" w:firstLine="0"/>
            </w:pPr>
            <w:r>
              <w:t xml:space="preserve"> </w:t>
            </w:r>
          </w:p>
        </w:tc>
        <w:tc>
          <w:tcPr>
            <w:tcW w:w="4345" w:type="dxa"/>
            <w:tcBorders>
              <w:top w:val="nil"/>
              <w:left w:val="nil"/>
              <w:bottom w:val="nil"/>
              <w:right w:val="nil"/>
            </w:tcBorders>
          </w:tcPr>
          <w:p w14:paraId="07C54365" w14:textId="77777777" w:rsidR="001206B0" w:rsidRDefault="00000000">
            <w:pPr>
              <w:tabs>
                <w:tab w:val="center" w:pos="770"/>
                <w:tab w:val="center" w:pos="1739"/>
              </w:tabs>
              <w:spacing w:after="0" w:line="259" w:lineRule="auto"/>
              <w:ind w:left="0" w:firstLine="0"/>
            </w:pPr>
            <w:r>
              <w:rPr>
                <w:rFonts w:ascii="Calibri" w:eastAsia="Calibri" w:hAnsi="Calibri" w:cs="Calibri"/>
                <w:sz w:val="22"/>
              </w:rPr>
              <w:tab/>
            </w:r>
            <w:r>
              <w:t xml:space="preserve">EU Catalogus nr </w:t>
            </w:r>
            <w:r>
              <w:tab/>
              <w:t xml:space="preserve">: --- </w:t>
            </w:r>
          </w:p>
        </w:tc>
      </w:tr>
      <w:tr w:rsidR="001206B0" w14:paraId="700AE4FF" w14:textId="77777777">
        <w:trPr>
          <w:trHeight w:val="465"/>
        </w:trPr>
        <w:tc>
          <w:tcPr>
            <w:tcW w:w="3777" w:type="dxa"/>
            <w:tcBorders>
              <w:top w:val="nil"/>
              <w:left w:val="nil"/>
              <w:bottom w:val="nil"/>
              <w:right w:val="nil"/>
            </w:tcBorders>
          </w:tcPr>
          <w:p w14:paraId="4DFF2B4B" w14:textId="77777777" w:rsidR="001206B0" w:rsidRDefault="00000000">
            <w:pPr>
              <w:spacing w:after="22" w:line="259" w:lineRule="auto"/>
              <w:ind w:left="0" w:firstLine="0"/>
            </w:pPr>
            <w:r>
              <w:t xml:space="preserve">REACH registratienr. </w:t>
            </w:r>
          </w:p>
          <w:p w14:paraId="512CC751" w14:textId="77777777" w:rsidR="001206B0" w:rsidRDefault="00000000">
            <w:pPr>
              <w:spacing w:after="0" w:line="259" w:lineRule="auto"/>
              <w:ind w:left="0" w:firstLine="0"/>
            </w:pPr>
            <w:r>
              <w:t xml:space="preserve"> </w:t>
            </w:r>
          </w:p>
        </w:tc>
        <w:tc>
          <w:tcPr>
            <w:tcW w:w="4345" w:type="dxa"/>
            <w:tcBorders>
              <w:top w:val="nil"/>
              <w:left w:val="nil"/>
              <w:bottom w:val="nil"/>
              <w:right w:val="nil"/>
            </w:tcBorders>
          </w:tcPr>
          <w:p w14:paraId="3DE75DEB" w14:textId="77777777" w:rsidR="001206B0" w:rsidRDefault="00000000">
            <w:pPr>
              <w:spacing w:after="0" w:line="259" w:lineRule="auto"/>
              <w:ind w:left="3" w:firstLine="0"/>
              <w:jc w:val="both"/>
            </w:pPr>
            <w:r>
              <w:t xml:space="preserve">: Vermeld in Annex IV/V REACH, vrijgesteld van registratie. </w:t>
            </w:r>
          </w:p>
        </w:tc>
      </w:tr>
      <w:tr w:rsidR="001206B0" w14:paraId="3E528BAB" w14:textId="77777777">
        <w:trPr>
          <w:trHeight w:val="197"/>
        </w:trPr>
        <w:tc>
          <w:tcPr>
            <w:tcW w:w="3777" w:type="dxa"/>
            <w:tcBorders>
              <w:top w:val="nil"/>
              <w:left w:val="nil"/>
              <w:bottom w:val="nil"/>
              <w:right w:val="nil"/>
            </w:tcBorders>
          </w:tcPr>
          <w:p w14:paraId="6D0008AA" w14:textId="77777777" w:rsidR="001206B0" w:rsidRDefault="00000000">
            <w:pPr>
              <w:spacing w:after="0" w:line="259" w:lineRule="auto"/>
              <w:ind w:left="0" w:firstLine="0"/>
            </w:pPr>
            <w:r>
              <w:t xml:space="preserve">Chemische formule </w:t>
            </w:r>
          </w:p>
        </w:tc>
        <w:tc>
          <w:tcPr>
            <w:tcW w:w="4345" w:type="dxa"/>
            <w:tcBorders>
              <w:top w:val="nil"/>
              <w:left w:val="nil"/>
              <w:bottom w:val="nil"/>
              <w:right w:val="nil"/>
            </w:tcBorders>
          </w:tcPr>
          <w:p w14:paraId="35594FAE" w14:textId="77777777" w:rsidR="001206B0" w:rsidRDefault="00000000">
            <w:pPr>
              <w:spacing w:after="0" w:line="259" w:lineRule="auto"/>
              <w:ind w:left="3" w:firstLine="0"/>
            </w:pPr>
            <w:r>
              <w:t xml:space="preserve">: CO2 </w:t>
            </w:r>
          </w:p>
        </w:tc>
      </w:tr>
    </w:tbl>
    <w:p w14:paraId="7FC50791" w14:textId="77777777" w:rsidR="001206B0" w:rsidRDefault="00000000">
      <w:pPr>
        <w:pStyle w:val="Kop2"/>
        <w:ind w:left="23" w:right="947"/>
      </w:pPr>
      <w:r>
        <w:t>1.2. Relevant geïdentificeerd gebruik van de stof of het mengsel en ontraden gebruik</w:t>
      </w:r>
      <w:r>
        <w:rPr>
          <w:u w:val="none"/>
        </w:rPr>
        <w:t xml:space="preserve"> </w:t>
      </w:r>
    </w:p>
    <w:p w14:paraId="44C04DD2" w14:textId="77777777" w:rsidR="001206B0" w:rsidRDefault="00000000">
      <w:pPr>
        <w:tabs>
          <w:tab w:val="center" w:pos="4731"/>
        </w:tabs>
        <w:ind w:left="0" w:firstLine="0"/>
      </w:pPr>
      <w:r>
        <w:t xml:space="preserve">Relevant geïdentificeerd gebruik. </w:t>
      </w:r>
      <w:r>
        <w:tab/>
        <w:t xml:space="preserve">: Test gas/ calibratie gas. </w:t>
      </w:r>
    </w:p>
    <w:p w14:paraId="20764CC7" w14:textId="77777777" w:rsidR="001206B0" w:rsidRDefault="00000000">
      <w:pPr>
        <w:spacing w:after="18"/>
        <w:ind w:left="1700" w:right="2686"/>
        <w:jc w:val="center"/>
      </w:pPr>
      <w:r>
        <w:t xml:space="preserve">Laboratorium gebruik. </w:t>
      </w:r>
    </w:p>
    <w:p w14:paraId="756C3FD0" w14:textId="77777777" w:rsidR="001206B0" w:rsidRDefault="00000000">
      <w:pPr>
        <w:spacing w:after="18"/>
        <w:ind w:left="1700" w:right="472"/>
        <w:jc w:val="center"/>
      </w:pPr>
      <w:r>
        <w:t xml:space="preserve">Contacteer leverancier voor meer gebruiksinformatie. </w:t>
      </w:r>
    </w:p>
    <w:p w14:paraId="54D90061" w14:textId="77777777" w:rsidR="001206B0" w:rsidRDefault="00000000">
      <w:pPr>
        <w:ind w:left="3978" w:right="1593"/>
      </w:pPr>
      <w:r>
        <w:t xml:space="preserve">Industrieel gebruik. Voer een risicoanalyse uit voor gebruik. Medische toepassingen. </w:t>
      </w:r>
    </w:p>
    <w:p w14:paraId="23F05FC8" w14:textId="77777777" w:rsidR="001206B0" w:rsidRDefault="00000000">
      <w:pPr>
        <w:tabs>
          <w:tab w:val="center" w:pos="4896"/>
        </w:tabs>
        <w:ind w:left="0" w:firstLine="0"/>
      </w:pPr>
      <w:r>
        <w:t xml:space="preserve">Ontraden gebruik. </w:t>
      </w:r>
      <w:r>
        <w:tab/>
        <w:t xml:space="preserve">: Gebruik door de consument. </w:t>
      </w:r>
    </w:p>
    <w:p w14:paraId="57974DA0" w14:textId="77777777" w:rsidR="001206B0" w:rsidRDefault="00000000">
      <w:pPr>
        <w:spacing w:after="135"/>
        <w:ind w:left="3978"/>
      </w:pPr>
      <w:r>
        <w:t xml:space="preserve">Andere vormen van gebruik dan hierboven gelijst worden niet ondersteund.  Neem contact op met uw leverancier voor meer informatie over andere gebruiken. </w:t>
      </w:r>
    </w:p>
    <w:p w14:paraId="6289E863" w14:textId="77777777" w:rsidR="001206B0" w:rsidRDefault="00000000">
      <w:pPr>
        <w:pStyle w:val="Kop2"/>
        <w:ind w:left="23" w:right="947"/>
      </w:pPr>
      <w:r>
        <w:t>1.3. Details betreffende de verstrekker van het veiligheidsinformatieblad</w:t>
      </w:r>
      <w:r>
        <w:rPr>
          <w:u w:val="none"/>
        </w:rPr>
        <w:t xml:space="preserve"> </w:t>
      </w:r>
    </w:p>
    <w:p w14:paraId="6A120ABA" w14:textId="77777777" w:rsidR="000116D7" w:rsidRDefault="000116D7">
      <w:pPr>
        <w:spacing w:after="120" w:line="288" w:lineRule="auto"/>
        <w:ind w:left="0" w:right="6012" w:firstLine="0"/>
      </w:pPr>
      <w:r>
        <w:t>Janox BV</w:t>
      </w:r>
    </w:p>
    <w:p w14:paraId="371F2244" w14:textId="77777777" w:rsidR="000116D7" w:rsidRDefault="000116D7">
      <w:pPr>
        <w:spacing w:after="120" w:line="288" w:lineRule="auto"/>
        <w:ind w:left="0" w:right="6012" w:firstLine="0"/>
      </w:pPr>
      <w:r>
        <w:t>Roggestraat 12</w:t>
      </w:r>
    </w:p>
    <w:p w14:paraId="005779F1" w14:textId="77777777" w:rsidR="000116D7" w:rsidRDefault="000116D7">
      <w:pPr>
        <w:spacing w:after="120" w:line="288" w:lineRule="auto"/>
        <w:ind w:left="0" w:right="6012" w:firstLine="0"/>
      </w:pPr>
      <w:r>
        <w:t>8972 Krombeke</w:t>
      </w:r>
    </w:p>
    <w:p w14:paraId="4B15F53A" w14:textId="77777777" w:rsidR="000116D7" w:rsidRDefault="000116D7">
      <w:pPr>
        <w:spacing w:after="120" w:line="288" w:lineRule="auto"/>
        <w:ind w:left="0" w:right="6012" w:firstLine="0"/>
      </w:pPr>
      <w:r>
        <w:t>+32(0)57 30 98 40</w:t>
      </w:r>
    </w:p>
    <w:p w14:paraId="7C1437D4" w14:textId="7C7D6BAF" w:rsidR="000116D7" w:rsidRDefault="000116D7">
      <w:pPr>
        <w:spacing w:after="120" w:line="288" w:lineRule="auto"/>
        <w:ind w:left="0" w:right="6012" w:firstLine="0"/>
      </w:pPr>
      <w:hyperlink r:id="rId11" w:history="1">
        <w:r w:rsidRPr="00B8375E">
          <w:rPr>
            <w:rStyle w:val="Hyperlink"/>
          </w:rPr>
          <w:t>info@janox.be</w:t>
        </w:r>
      </w:hyperlink>
    </w:p>
    <w:p w14:paraId="409FEE67" w14:textId="654DFDF3" w:rsidR="001206B0" w:rsidRDefault="001206B0">
      <w:pPr>
        <w:spacing w:after="120" w:line="288" w:lineRule="auto"/>
        <w:ind w:left="0" w:right="6012" w:firstLine="0"/>
      </w:pPr>
      <w:hyperlink r:id="rId12">
        <w:r>
          <w:t xml:space="preserve"> </w:t>
        </w:r>
      </w:hyperlink>
    </w:p>
    <w:p w14:paraId="5289C16E" w14:textId="77777777" w:rsidR="001206B0" w:rsidRDefault="00000000">
      <w:pPr>
        <w:pStyle w:val="Kop2"/>
        <w:ind w:left="23" w:right="947"/>
      </w:pPr>
      <w:r>
        <w:t>1.4. Telefoonnummer voor noodgevallen</w:t>
      </w:r>
      <w:r>
        <w:rPr>
          <w:u w:val="none"/>
        </w:rPr>
        <w:t xml:space="preserve"> </w:t>
      </w:r>
    </w:p>
    <w:p w14:paraId="09CE74E7" w14:textId="0EF2279B" w:rsidR="001206B0" w:rsidRDefault="00000000">
      <w:pPr>
        <w:tabs>
          <w:tab w:val="center" w:pos="4564"/>
        </w:tabs>
        <w:ind w:left="0" w:firstLine="0"/>
      </w:pPr>
      <w:r>
        <w:t xml:space="preserve">Telefoonnummer voor noodgevallen </w:t>
      </w:r>
      <w:r>
        <w:tab/>
        <w:t>: +32 (0)</w:t>
      </w:r>
      <w:r w:rsidR="000E4046">
        <w:t>57 30 98 40</w:t>
      </w:r>
      <w:r>
        <w:t xml:space="preserve"> </w:t>
      </w:r>
    </w:p>
    <w:p w14:paraId="50677086" w14:textId="77777777" w:rsidR="001206B0" w:rsidRDefault="00000000">
      <w:pPr>
        <w:spacing w:after="0" w:line="259" w:lineRule="auto"/>
        <w:ind w:left="0" w:firstLine="0"/>
      </w:pPr>
      <w:r>
        <w:t xml:space="preserve"> </w:t>
      </w:r>
    </w:p>
    <w:tbl>
      <w:tblPr>
        <w:tblStyle w:val="TableGrid"/>
        <w:tblW w:w="10488" w:type="dxa"/>
        <w:tblInd w:w="3" w:type="dxa"/>
        <w:tblCellMar>
          <w:top w:w="93" w:type="dxa"/>
          <w:left w:w="57" w:type="dxa"/>
          <w:right w:w="26" w:type="dxa"/>
        </w:tblCellMar>
        <w:tblLook w:val="04A0" w:firstRow="1" w:lastRow="0" w:firstColumn="1" w:lastColumn="0" w:noHBand="0" w:noVBand="1"/>
      </w:tblPr>
      <w:tblGrid>
        <w:gridCol w:w="1701"/>
        <w:gridCol w:w="3118"/>
        <w:gridCol w:w="1984"/>
        <w:gridCol w:w="2268"/>
        <w:gridCol w:w="1417"/>
      </w:tblGrid>
      <w:tr w:rsidR="001206B0" w14:paraId="4E83C512" w14:textId="77777777">
        <w:trPr>
          <w:trHeight w:val="423"/>
        </w:trPr>
        <w:tc>
          <w:tcPr>
            <w:tcW w:w="1701" w:type="dxa"/>
            <w:tcBorders>
              <w:top w:val="single" w:sz="2" w:space="0" w:color="000000"/>
              <w:left w:val="single" w:sz="2" w:space="0" w:color="000000"/>
              <w:bottom w:val="single" w:sz="2" w:space="0" w:color="000000"/>
              <w:right w:val="single" w:sz="2" w:space="0" w:color="000000"/>
            </w:tcBorders>
            <w:vAlign w:val="center"/>
          </w:tcPr>
          <w:p w14:paraId="2B549DC5" w14:textId="77777777" w:rsidR="001206B0" w:rsidRDefault="00000000">
            <w:pPr>
              <w:spacing w:after="0" w:line="259" w:lineRule="auto"/>
              <w:ind w:left="0" w:firstLine="0"/>
            </w:pPr>
            <w:r>
              <w:rPr>
                <w:b/>
              </w:rPr>
              <w:t xml:space="preserve">Land/Gebied </w:t>
            </w:r>
          </w:p>
        </w:tc>
        <w:tc>
          <w:tcPr>
            <w:tcW w:w="3118" w:type="dxa"/>
            <w:tcBorders>
              <w:top w:val="single" w:sz="2" w:space="0" w:color="000000"/>
              <w:left w:val="single" w:sz="2" w:space="0" w:color="000000"/>
              <w:bottom w:val="single" w:sz="2" w:space="0" w:color="000000"/>
              <w:right w:val="single" w:sz="2" w:space="0" w:color="000000"/>
            </w:tcBorders>
            <w:vAlign w:val="center"/>
          </w:tcPr>
          <w:p w14:paraId="68356748" w14:textId="77777777" w:rsidR="001206B0" w:rsidRDefault="00000000">
            <w:pPr>
              <w:spacing w:after="0" w:line="259" w:lineRule="auto"/>
              <w:ind w:left="0" w:firstLine="0"/>
            </w:pPr>
            <w:r>
              <w:rPr>
                <w:b/>
              </w:rPr>
              <w:t xml:space="preserve">Organisatie/Bedrijf </w:t>
            </w:r>
          </w:p>
        </w:tc>
        <w:tc>
          <w:tcPr>
            <w:tcW w:w="1984" w:type="dxa"/>
            <w:tcBorders>
              <w:top w:val="single" w:sz="2" w:space="0" w:color="000000"/>
              <w:left w:val="single" w:sz="2" w:space="0" w:color="000000"/>
              <w:bottom w:val="single" w:sz="2" w:space="0" w:color="000000"/>
              <w:right w:val="single" w:sz="2" w:space="0" w:color="000000"/>
            </w:tcBorders>
            <w:vAlign w:val="center"/>
          </w:tcPr>
          <w:p w14:paraId="63C81164" w14:textId="77777777" w:rsidR="001206B0" w:rsidRDefault="00000000">
            <w:pPr>
              <w:spacing w:after="0" w:line="259" w:lineRule="auto"/>
              <w:ind w:left="0" w:firstLine="0"/>
            </w:pPr>
            <w:r>
              <w:rPr>
                <w:b/>
              </w:rPr>
              <w:t xml:space="preserve">Adres </w:t>
            </w:r>
          </w:p>
        </w:tc>
        <w:tc>
          <w:tcPr>
            <w:tcW w:w="2268" w:type="dxa"/>
            <w:tcBorders>
              <w:top w:val="single" w:sz="2" w:space="0" w:color="000000"/>
              <w:left w:val="single" w:sz="2" w:space="0" w:color="000000"/>
              <w:bottom w:val="single" w:sz="2" w:space="0" w:color="000000"/>
              <w:right w:val="single" w:sz="2" w:space="0" w:color="000000"/>
            </w:tcBorders>
            <w:vAlign w:val="center"/>
          </w:tcPr>
          <w:p w14:paraId="0D501A2C" w14:textId="77777777" w:rsidR="001206B0" w:rsidRDefault="00000000">
            <w:pPr>
              <w:spacing w:after="0" w:line="259" w:lineRule="auto"/>
              <w:ind w:left="0" w:firstLine="0"/>
            </w:pPr>
            <w:r>
              <w:rPr>
                <w:b/>
              </w:rPr>
              <w:t xml:space="preserve">Noodnummer </w:t>
            </w:r>
          </w:p>
        </w:tc>
        <w:tc>
          <w:tcPr>
            <w:tcW w:w="1417" w:type="dxa"/>
            <w:tcBorders>
              <w:top w:val="single" w:sz="2" w:space="0" w:color="000000"/>
              <w:left w:val="single" w:sz="2" w:space="0" w:color="000000"/>
              <w:bottom w:val="single" w:sz="2" w:space="0" w:color="000000"/>
              <w:right w:val="single" w:sz="2" w:space="0" w:color="000000"/>
            </w:tcBorders>
            <w:vAlign w:val="center"/>
          </w:tcPr>
          <w:p w14:paraId="5508D297" w14:textId="77777777" w:rsidR="001206B0" w:rsidRDefault="00000000">
            <w:pPr>
              <w:spacing w:after="0" w:line="259" w:lineRule="auto"/>
              <w:ind w:left="0" w:firstLine="0"/>
            </w:pPr>
            <w:r>
              <w:rPr>
                <w:b/>
              </w:rPr>
              <w:t xml:space="preserve">Opmerking </w:t>
            </w:r>
          </w:p>
        </w:tc>
      </w:tr>
      <w:tr w:rsidR="001206B0" w:rsidRPr="000E4046" w14:paraId="76B5823E" w14:textId="77777777" w:rsidTr="000116D7">
        <w:trPr>
          <w:trHeight w:val="1444"/>
        </w:trPr>
        <w:tc>
          <w:tcPr>
            <w:tcW w:w="1701" w:type="dxa"/>
            <w:tcBorders>
              <w:top w:val="single" w:sz="2" w:space="0" w:color="000000"/>
              <w:left w:val="single" w:sz="2" w:space="0" w:color="000000"/>
              <w:bottom w:val="single" w:sz="2" w:space="0" w:color="000000"/>
              <w:right w:val="single" w:sz="2" w:space="0" w:color="000000"/>
            </w:tcBorders>
          </w:tcPr>
          <w:p w14:paraId="302C11B1" w14:textId="77777777" w:rsidR="001206B0" w:rsidRDefault="00000000">
            <w:pPr>
              <w:spacing w:after="0" w:line="259" w:lineRule="auto"/>
              <w:ind w:left="0" w:firstLine="0"/>
            </w:pPr>
            <w:r>
              <w:t xml:space="preserve">België </w:t>
            </w:r>
          </w:p>
        </w:tc>
        <w:tc>
          <w:tcPr>
            <w:tcW w:w="3118" w:type="dxa"/>
            <w:tcBorders>
              <w:top w:val="single" w:sz="2" w:space="0" w:color="000000"/>
              <w:left w:val="single" w:sz="2" w:space="0" w:color="000000"/>
              <w:bottom w:val="single" w:sz="2" w:space="0" w:color="000000"/>
              <w:right w:val="single" w:sz="2" w:space="0" w:color="000000"/>
            </w:tcBorders>
          </w:tcPr>
          <w:p w14:paraId="25AF7816" w14:textId="77777777" w:rsidR="001206B0" w:rsidRDefault="00000000">
            <w:pPr>
              <w:spacing w:after="0" w:line="288" w:lineRule="auto"/>
              <w:ind w:left="0" w:right="287" w:firstLine="0"/>
            </w:pPr>
            <w:r>
              <w:t xml:space="preserve">Centre Anti-Poisons/Antigifcentrum c/o Hôpital Central de la Base - Reine </w:t>
            </w:r>
          </w:p>
          <w:p w14:paraId="579EB417" w14:textId="77777777" w:rsidR="001206B0" w:rsidRDefault="00000000">
            <w:pPr>
              <w:spacing w:after="0" w:line="259" w:lineRule="auto"/>
              <w:ind w:left="0" w:firstLine="0"/>
            </w:pPr>
            <w:r>
              <w:t xml:space="preserve">Astrid </w:t>
            </w:r>
          </w:p>
        </w:tc>
        <w:tc>
          <w:tcPr>
            <w:tcW w:w="1984" w:type="dxa"/>
            <w:tcBorders>
              <w:top w:val="single" w:sz="2" w:space="0" w:color="000000"/>
              <w:left w:val="single" w:sz="2" w:space="0" w:color="000000"/>
              <w:bottom w:val="single" w:sz="2" w:space="0" w:color="000000"/>
              <w:right w:val="single" w:sz="2" w:space="0" w:color="000000"/>
            </w:tcBorders>
          </w:tcPr>
          <w:p w14:paraId="7E6FB6DC" w14:textId="77777777" w:rsidR="001206B0" w:rsidRDefault="00000000">
            <w:pPr>
              <w:spacing w:after="22" w:line="259" w:lineRule="auto"/>
              <w:ind w:left="0" w:firstLine="0"/>
            </w:pPr>
            <w:r>
              <w:t xml:space="preserve">Rue Bruyn 1 </w:t>
            </w:r>
          </w:p>
          <w:p w14:paraId="1EC71454" w14:textId="77777777" w:rsidR="001206B0" w:rsidRDefault="00000000">
            <w:pPr>
              <w:spacing w:after="0" w:line="259" w:lineRule="auto"/>
              <w:ind w:left="0" w:firstLine="0"/>
            </w:pPr>
            <w:r>
              <w:t xml:space="preserve">1120 Bruxelles/Brussel  </w:t>
            </w:r>
          </w:p>
        </w:tc>
        <w:tc>
          <w:tcPr>
            <w:tcW w:w="2268" w:type="dxa"/>
            <w:tcBorders>
              <w:top w:val="single" w:sz="2" w:space="0" w:color="000000"/>
              <w:left w:val="single" w:sz="2" w:space="0" w:color="000000"/>
              <w:bottom w:val="single" w:sz="2" w:space="0" w:color="000000"/>
              <w:right w:val="single" w:sz="2" w:space="0" w:color="000000"/>
            </w:tcBorders>
          </w:tcPr>
          <w:p w14:paraId="56639E79" w14:textId="77777777" w:rsidR="001206B0" w:rsidRDefault="00000000">
            <w:pPr>
              <w:spacing w:after="0" w:line="259" w:lineRule="auto"/>
              <w:ind w:left="0" w:firstLine="0"/>
            </w:pPr>
            <w:r>
              <w:t xml:space="preserve">+32 70 245 245 </w:t>
            </w:r>
          </w:p>
        </w:tc>
        <w:tc>
          <w:tcPr>
            <w:tcW w:w="1417" w:type="dxa"/>
            <w:tcBorders>
              <w:top w:val="single" w:sz="2" w:space="0" w:color="000000"/>
              <w:left w:val="single" w:sz="2" w:space="0" w:color="000000"/>
              <w:bottom w:val="single" w:sz="2" w:space="0" w:color="000000"/>
              <w:right w:val="single" w:sz="2" w:space="0" w:color="000000"/>
            </w:tcBorders>
          </w:tcPr>
          <w:p w14:paraId="46C37E7E" w14:textId="77777777" w:rsidR="001206B0" w:rsidRPr="000116D7" w:rsidRDefault="00000000">
            <w:pPr>
              <w:spacing w:after="22" w:line="259" w:lineRule="auto"/>
              <w:ind w:left="0" w:firstLine="0"/>
              <w:jc w:val="both"/>
              <w:rPr>
                <w:lang w:val="en-GB"/>
              </w:rPr>
            </w:pPr>
            <w:r w:rsidRPr="000116D7">
              <w:rPr>
                <w:lang w:val="en-GB"/>
              </w:rPr>
              <w:t xml:space="preserve">telephone number </w:t>
            </w:r>
          </w:p>
          <w:p w14:paraId="54D88F40" w14:textId="77777777" w:rsidR="001206B0" w:rsidRPr="000116D7" w:rsidRDefault="00000000">
            <w:pPr>
              <w:spacing w:after="22" w:line="259" w:lineRule="auto"/>
              <w:ind w:left="0" w:firstLine="0"/>
              <w:rPr>
                <w:lang w:val="en-GB"/>
              </w:rPr>
            </w:pPr>
            <w:r w:rsidRPr="000116D7">
              <w:rPr>
                <w:lang w:val="en-GB"/>
              </w:rPr>
              <w:t xml:space="preserve">+32 2 264 96 30 </w:t>
            </w:r>
          </w:p>
          <w:p w14:paraId="12FC5E2C" w14:textId="77777777" w:rsidR="001206B0" w:rsidRPr="000116D7" w:rsidRDefault="00000000">
            <w:pPr>
              <w:spacing w:after="0" w:line="259" w:lineRule="auto"/>
              <w:ind w:left="0" w:firstLine="0"/>
              <w:rPr>
                <w:lang w:val="en-GB"/>
              </w:rPr>
            </w:pPr>
            <w:r w:rsidRPr="000116D7">
              <w:rPr>
                <w:lang w:val="en-GB"/>
              </w:rPr>
              <w:t xml:space="preserve">(normal fee) if emergency number not available </w:t>
            </w:r>
          </w:p>
        </w:tc>
      </w:tr>
      <w:tr w:rsidR="001206B0" w14:paraId="566B8CA3" w14:textId="77777777">
        <w:trPr>
          <w:trHeight w:val="2327"/>
        </w:trPr>
        <w:tc>
          <w:tcPr>
            <w:tcW w:w="1701" w:type="dxa"/>
            <w:tcBorders>
              <w:top w:val="single" w:sz="2" w:space="0" w:color="000000"/>
              <w:left w:val="single" w:sz="2" w:space="0" w:color="000000"/>
              <w:bottom w:val="single" w:sz="2" w:space="0" w:color="000000"/>
              <w:right w:val="single" w:sz="2" w:space="0" w:color="000000"/>
            </w:tcBorders>
          </w:tcPr>
          <w:p w14:paraId="2C527092" w14:textId="77777777" w:rsidR="001206B0" w:rsidRDefault="00000000">
            <w:pPr>
              <w:spacing w:after="0" w:line="259" w:lineRule="auto"/>
              <w:ind w:left="0" w:firstLine="0"/>
            </w:pPr>
            <w:r>
              <w:lastRenderedPageBreak/>
              <w:t xml:space="preserve">Nederland </w:t>
            </w:r>
          </w:p>
        </w:tc>
        <w:tc>
          <w:tcPr>
            <w:tcW w:w="3118" w:type="dxa"/>
            <w:tcBorders>
              <w:top w:val="single" w:sz="2" w:space="0" w:color="000000"/>
              <w:left w:val="single" w:sz="2" w:space="0" w:color="000000"/>
              <w:bottom w:val="single" w:sz="2" w:space="0" w:color="000000"/>
              <w:right w:val="single" w:sz="2" w:space="0" w:color="000000"/>
            </w:tcBorders>
          </w:tcPr>
          <w:p w14:paraId="71B5682E" w14:textId="77777777" w:rsidR="001206B0" w:rsidRDefault="00000000">
            <w:pPr>
              <w:spacing w:after="22" w:line="259" w:lineRule="auto"/>
              <w:ind w:left="0" w:firstLine="0"/>
            </w:pPr>
            <w:r>
              <w:t xml:space="preserve">Nationaal Vergiftigingen Informatie </w:t>
            </w:r>
          </w:p>
          <w:p w14:paraId="576A9011" w14:textId="77777777" w:rsidR="001206B0" w:rsidRDefault="00000000">
            <w:pPr>
              <w:spacing w:after="0" w:line="259" w:lineRule="auto"/>
              <w:ind w:left="0" w:firstLine="0"/>
            </w:pPr>
            <w:r>
              <w:t xml:space="preserve">Centrum (NVIC) </w:t>
            </w:r>
          </w:p>
        </w:tc>
        <w:tc>
          <w:tcPr>
            <w:tcW w:w="1984" w:type="dxa"/>
            <w:tcBorders>
              <w:top w:val="single" w:sz="2" w:space="0" w:color="000000"/>
              <w:left w:val="single" w:sz="2" w:space="0" w:color="000000"/>
              <w:bottom w:val="single" w:sz="2" w:space="0" w:color="000000"/>
              <w:right w:val="single" w:sz="2" w:space="0" w:color="000000"/>
            </w:tcBorders>
          </w:tcPr>
          <w:p w14:paraId="2E25B09F" w14:textId="77777777" w:rsidR="001206B0" w:rsidRDefault="00000000">
            <w:pPr>
              <w:spacing w:after="22" w:line="259" w:lineRule="auto"/>
              <w:ind w:left="0" w:firstLine="0"/>
            </w:pPr>
            <w:r>
              <w:t xml:space="preserve">Huispostnummer </w:t>
            </w:r>
          </w:p>
          <w:p w14:paraId="76F5926F" w14:textId="77777777" w:rsidR="001206B0" w:rsidRDefault="00000000">
            <w:pPr>
              <w:spacing w:after="22" w:line="259" w:lineRule="auto"/>
              <w:ind w:left="0" w:firstLine="0"/>
            </w:pPr>
            <w:r>
              <w:t xml:space="preserve">Q03.2.315 </w:t>
            </w:r>
          </w:p>
          <w:p w14:paraId="45FFA1E3" w14:textId="77777777" w:rsidR="001206B0" w:rsidRDefault="00000000">
            <w:pPr>
              <w:spacing w:after="22" w:line="259" w:lineRule="auto"/>
              <w:ind w:left="0" w:firstLine="0"/>
            </w:pPr>
            <w:r>
              <w:t xml:space="preserve">Postbus 85500 </w:t>
            </w:r>
          </w:p>
          <w:p w14:paraId="7AF25B27" w14:textId="77777777" w:rsidR="001206B0" w:rsidRDefault="00000000">
            <w:pPr>
              <w:spacing w:after="0" w:line="259" w:lineRule="auto"/>
              <w:ind w:left="0" w:firstLine="0"/>
            </w:pPr>
            <w:r>
              <w:t xml:space="preserve">3508 GA Utrecht  </w:t>
            </w:r>
          </w:p>
        </w:tc>
        <w:tc>
          <w:tcPr>
            <w:tcW w:w="2268" w:type="dxa"/>
            <w:tcBorders>
              <w:top w:val="single" w:sz="2" w:space="0" w:color="000000"/>
              <w:left w:val="single" w:sz="2" w:space="0" w:color="000000"/>
              <w:bottom w:val="single" w:sz="2" w:space="0" w:color="000000"/>
              <w:right w:val="single" w:sz="2" w:space="0" w:color="000000"/>
            </w:tcBorders>
          </w:tcPr>
          <w:p w14:paraId="3E9FD144" w14:textId="77777777" w:rsidR="001206B0" w:rsidRDefault="00000000">
            <w:pPr>
              <w:spacing w:after="0" w:line="259" w:lineRule="auto"/>
              <w:ind w:left="0" w:firstLine="0"/>
            </w:pPr>
            <w:r>
              <w:t xml:space="preserve">+31 88 755 80 00 </w:t>
            </w:r>
          </w:p>
        </w:tc>
        <w:tc>
          <w:tcPr>
            <w:tcW w:w="1417" w:type="dxa"/>
            <w:tcBorders>
              <w:top w:val="single" w:sz="2" w:space="0" w:color="000000"/>
              <w:left w:val="single" w:sz="2" w:space="0" w:color="000000"/>
              <w:bottom w:val="single" w:sz="2" w:space="0" w:color="000000"/>
              <w:right w:val="single" w:sz="2" w:space="0" w:color="000000"/>
            </w:tcBorders>
          </w:tcPr>
          <w:p w14:paraId="142BFF56" w14:textId="77777777" w:rsidR="001206B0" w:rsidRDefault="00000000">
            <w:pPr>
              <w:spacing w:after="22" w:line="259" w:lineRule="auto"/>
              <w:ind w:left="0" w:firstLine="0"/>
            </w:pPr>
            <w:r>
              <w:t xml:space="preserve">Uitsluitend </w:t>
            </w:r>
          </w:p>
          <w:p w14:paraId="76EF53B7" w14:textId="77777777" w:rsidR="001206B0" w:rsidRDefault="00000000">
            <w:pPr>
              <w:spacing w:after="0" w:line="259" w:lineRule="auto"/>
              <w:ind w:left="0" w:firstLine="0"/>
            </w:pPr>
            <w:r>
              <w:t xml:space="preserve">bestemd om professionele hulpverleners te informeren bij acute vergiftigingen (24 uur per dag en 7 dagen in de week) </w:t>
            </w:r>
          </w:p>
        </w:tc>
      </w:tr>
    </w:tbl>
    <w:p w14:paraId="76FF3E79" w14:textId="77777777" w:rsidR="001206B0" w:rsidRDefault="00000000">
      <w:pPr>
        <w:pStyle w:val="Kop1"/>
        <w:ind w:left="23"/>
      </w:pPr>
      <w:r>
        <w:t xml:space="preserve">RUBRIEK 2: Identificatie van de gevaren </w:t>
      </w:r>
    </w:p>
    <w:p w14:paraId="390CB26D" w14:textId="77777777" w:rsidR="001206B0" w:rsidRDefault="00000000">
      <w:pPr>
        <w:pStyle w:val="Kop2"/>
        <w:ind w:left="23" w:right="947"/>
      </w:pPr>
      <w:r>
        <w:t>2.1. Indeling van de stof of het mengsel</w:t>
      </w:r>
      <w:r>
        <w:rPr>
          <w:u w:val="none"/>
        </w:rPr>
        <w:t xml:space="preserve"> </w:t>
      </w:r>
    </w:p>
    <w:p w14:paraId="3725CCD9" w14:textId="77777777" w:rsidR="001206B0" w:rsidRDefault="00000000">
      <w:pPr>
        <w:spacing w:after="92"/>
        <w:ind w:left="-5" w:right="1489"/>
      </w:pPr>
      <w:r>
        <w:rPr>
          <w:b/>
        </w:rPr>
        <w:t xml:space="preserve">Indeling conform Verordening (EG) Nr. 1272/2008 [CLP] </w:t>
      </w:r>
    </w:p>
    <w:p w14:paraId="40308516" w14:textId="77777777" w:rsidR="001206B0" w:rsidRDefault="00000000">
      <w:pPr>
        <w:tabs>
          <w:tab w:val="center" w:pos="3222"/>
          <w:tab w:val="center" w:pos="6313"/>
          <w:tab w:val="center" w:pos="8222"/>
        </w:tabs>
        <w:spacing w:after="143"/>
        <w:ind w:left="0" w:firstLine="0"/>
      </w:pPr>
      <w:r>
        <w:t xml:space="preserve">Fysieke gevaren </w:t>
      </w:r>
      <w:r>
        <w:tab/>
        <w:t xml:space="preserve">Gassen onder druk : Vloeibaar gas </w:t>
      </w:r>
      <w:r>
        <w:tab/>
        <w:t xml:space="preserve">H280 </w:t>
      </w:r>
      <w:r>
        <w:tab/>
        <w:t xml:space="preserve"> </w:t>
      </w:r>
    </w:p>
    <w:p w14:paraId="206E782F" w14:textId="77777777" w:rsidR="001206B0" w:rsidRDefault="00000000">
      <w:pPr>
        <w:pStyle w:val="Kop2"/>
        <w:ind w:left="23" w:right="947"/>
      </w:pPr>
      <w:r>
        <w:t>2.2. Etiketteringselementen</w:t>
      </w:r>
      <w:r>
        <w:rPr>
          <w:u w:val="none"/>
        </w:rPr>
        <w:t xml:space="preserve"> </w:t>
      </w:r>
    </w:p>
    <w:p w14:paraId="490558B9" w14:textId="77777777" w:rsidR="001206B0" w:rsidRDefault="00000000">
      <w:pPr>
        <w:spacing w:after="92"/>
        <w:ind w:left="-5" w:right="1489"/>
      </w:pPr>
      <w:r>
        <w:rPr>
          <w:b/>
        </w:rPr>
        <w:t xml:space="preserve">Etikettering conform Verordening (EG) Nr. 1272/2008 [CLP] </w:t>
      </w:r>
    </w:p>
    <w:p w14:paraId="6D298D24" w14:textId="77777777" w:rsidR="001206B0" w:rsidRDefault="00000000">
      <w:pPr>
        <w:tabs>
          <w:tab w:val="center" w:pos="3827"/>
          <w:tab w:val="center" w:pos="6661"/>
          <w:tab w:val="center" w:pos="7738"/>
          <w:tab w:val="center" w:pos="8815"/>
          <w:tab w:val="center" w:pos="9921"/>
        </w:tabs>
        <w:spacing w:after="652"/>
        <w:ind w:left="0" w:firstLine="0"/>
      </w:pPr>
      <w:r>
        <w:rPr>
          <w:noProof/>
        </w:rPr>
        <w:drawing>
          <wp:anchor distT="0" distB="0" distL="114300" distR="114300" simplePos="0" relativeHeight="251658240" behindDoc="0" locked="0" layoutInCell="1" allowOverlap="0" wp14:anchorId="1EC9F164" wp14:editId="443E438C">
            <wp:simplePos x="0" y="0"/>
            <wp:positionH relativeFrom="column">
              <wp:posOffset>2544128</wp:posOffset>
            </wp:positionH>
            <wp:positionV relativeFrom="paragraph">
              <wp:posOffset>-21332</wp:posOffset>
            </wp:positionV>
            <wp:extent cx="635000" cy="635000"/>
            <wp:effectExtent l="0" t="0" r="0" b="0"/>
            <wp:wrapSquare wrapText="bothSides"/>
            <wp:docPr id="1045" name="Picture 1045"/>
            <wp:cNvGraphicFramePr/>
            <a:graphic xmlns:a="http://schemas.openxmlformats.org/drawingml/2006/main">
              <a:graphicData uri="http://schemas.openxmlformats.org/drawingml/2006/picture">
                <pic:pic xmlns:pic="http://schemas.openxmlformats.org/drawingml/2006/picture">
                  <pic:nvPicPr>
                    <pic:cNvPr id="1045" name="Picture 1045"/>
                    <pic:cNvPicPr/>
                  </pic:nvPicPr>
                  <pic:blipFill>
                    <a:blip r:embed="rId7"/>
                    <a:stretch>
                      <a:fillRect/>
                    </a:stretch>
                  </pic:blipFill>
                  <pic:spPr>
                    <a:xfrm>
                      <a:off x="0" y="0"/>
                      <a:ext cx="635000" cy="635000"/>
                    </a:xfrm>
                    <a:prstGeom prst="rect">
                      <a:avLst/>
                    </a:prstGeom>
                  </pic:spPr>
                </pic:pic>
              </a:graphicData>
            </a:graphic>
          </wp:anchor>
        </w:drawing>
      </w:r>
      <w:r>
        <w:t xml:space="preserve">Gevarenpictogrammen (CLP) </w:t>
      </w:r>
      <w:r>
        <w:tab/>
        <w:t xml:space="preserve">:  </w:t>
      </w:r>
      <w:r>
        <w:tab/>
        <w:t xml:space="preserve"> </w:t>
      </w:r>
      <w:r>
        <w:tab/>
        <w:t xml:space="preserve"> </w:t>
      </w:r>
      <w:r>
        <w:tab/>
        <w:t xml:space="preserve"> </w:t>
      </w:r>
      <w:r>
        <w:tab/>
        <w:t xml:space="preserve"> </w:t>
      </w:r>
    </w:p>
    <w:p w14:paraId="6E189968" w14:textId="77777777" w:rsidR="001206B0" w:rsidRDefault="00000000">
      <w:pPr>
        <w:spacing w:after="0" w:line="259" w:lineRule="auto"/>
        <w:ind w:left="0" w:right="431" w:firstLine="0"/>
        <w:jc w:val="center"/>
      </w:pPr>
      <w:r>
        <w:t xml:space="preserve"> </w:t>
      </w:r>
    </w:p>
    <w:tbl>
      <w:tblPr>
        <w:tblStyle w:val="TableGrid"/>
        <w:tblW w:w="10320" w:type="dxa"/>
        <w:tblInd w:w="0" w:type="dxa"/>
        <w:tblLook w:val="04A0" w:firstRow="1" w:lastRow="0" w:firstColumn="1" w:lastColumn="0" w:noHBand="0" w:noVBand="1"/>
      </w:tblPr>
      <w:tblGrid>
        <w:gridCol w:w="3200"/>
        <w:gridCol w:w="7120"/>
      </w:tblGrid>
      <w:tr w:rsidR="001206B0" w14:paraId="13D7E97B" w14:textId="77777777">
        <w:trPr>
          <w:trHeight w:val="186"/>
        </w:trPr>
        <w:tc>
          <w:tcPr>
            <w:tcW w:w="3200" w:type="dxa"/>
            <w:tcBorders>
              <w:top w:val="nil"/>
              <w:left w:val="nil"/>
              <w:bottom w:val="nil"/>
              <w:right w:val="nil"/>
            </w:tcBorders>
          </w:tcPr>
          <w:p w14:paraId="40C22A62" w14:textId="77777777" w:rsidR="001206B0" w:rsidRDefault="001206B0">
            <w:pPr>
              <w:spacing w:after="160" w:line="259" w:lineRule="auto"/>
              <w:ind w:left="0" w:firstLine="0"/>
            </w:pPr>
          </w:p>
        </w:tc>
        <w:tc>
          <w:tcPr>
            <w:tcW w:w="7119" w:type="dxa"/>
            <w:tcBorders>
              <w:top w:val="nil"/>
              <w:left w:val="nil"/>
              <w:bottom w:val="nil"/>
              <w:right w:val="nil"/>
            </w:tcBorders>
          </w:tcPr>
          <w:p w14:paraId="73E0D853" w14:textId="77777777" w:rsidR="001206B0" w:rsidRDefault="00000000">
            <w:pPr>
              <w:spacing w:after="0" w:line="259" w:lineRule="auto"/>
              <w:ind w:left="1044" w:firstLine="0"/>
            </w:pPr>
            <w:r>
              <w:t xml:space="preserve">GHS04 </w:t>
            </w:r>
          </w:p>
        </w:tc>
      </w:tr>
      <w:tr w:rsidR="001206B0" w14:paraId="3BF26433" w14:textId="77777777">
        <w:trPr>
          <w:trHeight w:val="221"/>
        </w:trPr>
        <w:tc>
          <w:tcPr>
            <w:tcW w:w="3200" w:type="dxa"/>
            <w:tcBorders>
              <w:top w:val="nil"/>
              <w:left w:val="nil"/>
              <w:bottom w:val="nil"/>
              <w:right w:val="nil"/>
            </w:tcBorders>
          </w:tcPr>
          <w:p w14:paraId="5D24DAF0" w14:textId="77777777" w:rsidR="001206B0" w:rsidRDefault="00000000">
            <w:pPr>
              <w:spacing w:after="0" w:line="259" w:lineRule="auto"/>
              <w:ind w:left="0" w:firstLine="0"/>
            </w:pPr>
            <w:r>
              <w:t xml:space="preserve">Signaalwoord (CLP) </w:t>
            </w:r>
          </w:p>
        </w:tc>
        <w:tc>
          <w:tcPr>
            <w:tcW w:w="7119" w:type="dxa"/>
            <w:tcBorders>
              <w:top w:val="nil"/>
              <w:left w:val="nil"/>
              <w:bottom w:val="nil"/>
              <w:right w:val="nil"/>
            </w:tcBorders>
          </w:tcPr>
          <w:p w14:paraId="69F01F6C" w14:textId="77777777" w:rsidR="001206B0" w:rsidRDefault="00000000">
            <w:pPr>
              <w:spacing w:after="0" w:line="259" w:lineRule="auto"/>
              <w:ind w:left="604" w:firstLine="0"/>
            </w:pPr>
            <w:r>
              <w:t xml:space="preserve">: Waarschuwing </w:t>
            </w:r>
          </w:p>
        </w:tc>
      </w:tr>
      <w:tr w:rsidR="001206B0" w14:paraId="0AFD7144" w14:textId="77777777">
        <w:trPr>
          <w:trHeight w:val="221"/>
        </w:trPr>
        <w:tc>
          <w:tcPr>
            <w:tcW w:w="3200" w:type="dxa"/>
            <w:tcBorders>
              <w:top w:val="nil"/>
              <w:left w:val="nil"/>
              <w:bottom w:val="nil"/>
              <w:right w:val="nil"/>
            </w:tcBorders>
          </w:tcPr>
          <w:p w14:paraId="5CFADCEE" w14:textId="77777777" w:rsidR="001206B0" w:rsidRDefault="00000000">
            <w:pPr>
              <w:spacing w:after="0" w:line="259" w:lineRule="auto"/>
              <w:ind w:left="0" w:firstLine="0"/>
            </w:pPr>
            <w:r>
              <w:t xml:space="preserve">Gevarenaanduidingen (CLP) </w:t>
            </w:r>
          </w:p>
        </w:tc>
        <w:tc>
          <w:tcPr>
            <w:tcW w:w="7119" w:type="dxa"/>
            <w:tcBorders>
              <w:top w:val="nil"/>
              <w:left w:val="nil"/>
              <w:bottom w:val="nil"/>
              <w:right w:val="nil"/>
            </w:tcBorders>
          </w:tcPr>
          <w:p w14:paraId="1EFA7F96" w14:textId="77777777" w:rsidR="001206B0" w:rsidRDefault="00000000">
            <w:pPr>
              <w:spacing w:after="0" w:line="259" w:lineRule="auto"/>
              <w:ind w:left="604" w:firstLine="0"/>
            </w:pPr>
            <w:r>
              <w:t xml:space="preserve">: H280 - Bevat gas onder druk; kan ontploffen bij verwarming. </w:t>
            </w:r>
          </w:p>
        </w:tc>
      </w:tr>
      <w:tr w:rsidR="001206B0" w14:paraId="5E4497D6" w14:textId="77777777">
        <w:trPr>
          <w:trHeight w:val="221"/>
        </w:trPr>
        <w:tc>
          <w:tcPr>
            <w:tcW w:w="3200" w:type="dxa"/>
            <w:tcBorders>
              <w:top w:val="nil"/>
              <w:left w:val="nil"/>
              <w:bottom w:val="nil"/>
              <w:right w:val="nil"/>
            </w:tcBorders>
          </w:tcPr>
          <w:p w14:paraId="37EEF407" w14:textId="77777777" w:rsidR="001206B0" w:rsidRDefault="00000000">
            <w:pPr>
              <w:spacing w:after="0" w:line="259" w:lineRule="auto"/>
              <w:ind w:left="0" w:firstLine="0"/>
            </w:pPr>
            <w:r>
              <w:t xml:space="preserve">Veiligheidsaanbevelingen (CLP) </w:t>
            </w:r>
          </w:p>
        </w:tc>
        <w:tc>
          <w:tcPr>
            <w:tcW w:w="7119" w:type="dxa"/>
            <w:tcBorders>
              <w:top w:val="nil"/>
              <w:left w:val="nil"/>
              <w:bottom w:val="nil"/>
              <w:right w:val="nil"/>
            </w:tcBorders>
          </w:tcPr>
          <w:p w14:paraId="65147E77" w14:textId="77777777" w:rsidR="001206B0" w:rsidRDefault="00000000">
            <w:pPr>
              <w:spacing w:after="0" w:line="259" w:lineRule="auto"/>
              <w:ind w:left="626" w:firstLine="0"/>
            </w:pPr>
            <w:r>
              <w:t xml:space="preserve">  </w:t>
            </w:r>
          </w:p>
        </w:tc>
      </w:tr>
      <w:tr w:rsidR="001206B0" w14:paraId="00187B9D" w14:textId="77777777">
        <w:trPr>
          <w:trHeight w:val="603"/>
        </w:trPr>
        <w:tc>
          <w:tcPr>
            <w:tcW w:w="3200" w:type="dxa"/>
            <w:tcBorders>
              <w:top w:val="nil"/>
              <w:left w:val="nil"/>
              <w:bottom w:val="nil"/>
              <w:right w:val="nil"/>
            </w:tcBorders>
          </w:tcPr>
          <w:p w14:paraId="0881C935" w14:textId="77777777" w:rsidR="001206B0" w:rsidRDefault="00000000">
            <w:pPr>
              <w:spacing w:after="142" w:line="259" w:lineRule="auto"/>
              <w:ind w:left="0" w:firstLine="0"/>
            </w:pPr>
            <w:r>
              <w:t xml:space="preserve">- Opslag </w:t>
            </w:r>
          </w:p>
          <w:p w14:paraId="7610AF45" w14:textId="77777777" w:rsidR="001206B0" w:rsidRDefault="00000000">
            <w:pPr>
              <w:spacing w:after="0" w:line="259" w:lineRule="auto"/>
              <w:ind w:left="28" w:firstLine="0"/>
            </w:pPr>
            <w:r>
              <w:rPr>
                <w:b/>
                <w:u w:val="single" w:color="000000"/>
              </w:rPr>
              <w:t>2.3. Andere gevaren</w:t>
            </w:r>
            <w:r>
              <w:rPr>
                <w:b/>
              </w:rPr>
              <w:t xml:space="preserve"> </w:t>
            </w:r>
          </w:p>
        </w:tc>
        <w:tc>
          <w:tcPr>
            <w:tcW w:w="7119" w:type="dxa"/>
            <w:tcBorders>
              <w:top w:val="nil"/>
              <w:left w:val="nil"/>
              <w:bottom w:val="nil"/>
              <w:right w:val="nil"/>
            </w:tcBorders>
          </w:tcPr>
          <w:p w14:paraId="7920F308" w14:textId="77777777" w:rsidR="001206B0" w:rsidRDefault="00000000">
            <w:pPr>
              <w:spacing w:after="0" w:line="259" w:lineRule="auto"/>
              <w:ind w:left="604" w:firstLine="0"/>
            </w:pPr>
            <w:r>
              <w:t xml:space="preserve">: P410+P403 - Tegen zonlicht beschermen. Op een goed geventileerde plaats bewaren. </w:t>
            </w:r>
          </w:p>
        </w:tc>
      </w:tr>
      <w:tr w:rsidR="001206B0" w14:paraId="0248357B" w14:textId="77777777">
        <w:trPr>
          <w:trHeight w:val="1331"/>
        </w:trPr>
        <w:tc>
          <w:tcPr>
            <w:tcW w:w="3200" w:type="dxa"/>
            <w:tcBorders>
              <w:top w:val="nil"/>
              <w:left w:val="nil"/>
              <w:bottom w:val="nil"/>
              <w:right w:val="nil"/>
            </w:tcBorders>
          </w:tcPr>
          <w:p w14:paraId="464AD355" w14:textId="77777777" w:rsidR="001206B0" w:rsidRDefault="00000000">
            <w:pPr>
              <w:spacing w:after="0" w:line="259" w:lineRule="auto"/>
              <w:ind w:left="0" w:firstLine="0"/>
            </w:pPr>
            <w:r>
              <w:t xml:space="preserve"> </w:t>
            </w:r>
          </w:p>
        </w:tc>
        <w:tc>
          <w:tcPr>
            <w:tcW w:w="7119" w:type="dxa"/>
            <w:tcBorders>
              <w:top w:val="nil"/>
              <w:left w:val="nil"/>
              <w:bottom w:val="nil"/>
              <w:right w:val="nil"/>
            </w:tcBorders>
          </w:tcPr>
          <w:p w14:paraId="3F9A3E8B" w14:textId="77777777" w:rsidR="001206B0" w:rsidRDefault="00000000">
            <w:pPr>
              <w:spacing w:after="22" w:line="259" w:lineRule="auto"/>
              <w:ind w:left="627" w:firstLine="0"/>
            </w:pPr>
            <w:r>
              <w:t xml:space="preserve"> Verstikkend in hoge concentraties. </w:t>
            </w:r>
          </w:p>
          <w:p w14:paraId="1B5E39BC" w14:textId="77777777" w:rsidR="001206B0" w:rsidRDefault="00000000">
            <w:pPr>
              <w:spacing w:after="22" w:line="259" w:lineRule="auto"/>
              <w:ind w:left="769" w:firstLine="0"/>
            </w:pPr>
            <w:r>
              <w:t xml:space="preserve">Contact met vloeistof kan vrieswonden veroorzaken. </w:t>
            </w:r>
          </w:p>
          <w:p w14:paraId="08D98F9B" w14:textId="77777777" w:rsidR="001206B0" w:rsidRDefault="00000000">
            <w:pPr>
              <w:spacing w:after="0" w:line="288" w:lineRule="auto"/>
              <w:ind w:left="769" w:firstLine="0"/>
            </w:pPr>
            <w:r>
              <w:t xml:space="preserve">Hoge concentraties CO2 kunnen de bloedsomloop nadelig beïnvloeden, zelfs bij normale niveaus van zuurstof concentratie. wat kan leiden tot bewusteloosheid en dood.  </w:t>
            </w:r>
          </w:p>
          <w:p w14:paraId="1D66EA87" w14:textId="77777777" w:rsidR="001206B0" w:rsidRDefault="00000000">
            <w:pPr>
              <w:spacing w:after="22" w:line="259" w:lineRule="auto"/>
              <w:ind w:left="769" w:firstLine="0"/>
            </w:pPr>
            <w:r>
              <w:t xml:space="preserve">Symptomen zijn hoofdpijn, misselijkheid en braken. </w:t>
            </w:r>
          </w:p>
          <w:p w14:paraId="103FFFE2" w14:textId="77777777" w:rsidR="001206B0" w:rsidRDefault="00000000">
            <w:pPr>
              <w:spacing w:after="0" w:line="259" w:lineRule="auto"/>
              <w:ind w:left="769" w:firstLine="0"/>
            </w:pPr>
            <w:r>
              <w:t xml:space="preserve">De stof / het mengsel heeft geen hormoonontregelende eigenschappen. </w:t>
            </w:r>
          </w:p>
        </w:tc>
      </w:tr>
    </w:tbl>
    <w:p w14:paraId="273861E3" w14:textId="77777777" w:rsidR="001206B0" w:rsidRDefault="00000000">
      <w:pPr>
        <w:pStyle w:val="Kop1"/>
        <w:ind w:left="23"/>
      </w:pPr>
      <w:r>
        <w:t xml:space="preserve">RUBRIEK 3: Samenstelling en informatie over de bestanddelen </w:t>
      </w:r>
    </w:p>
    <w:p w14:paraId="39100FC5" w14:textId="77777777" w:rsidR="001206B0" w:rsidRDefault="00000000">
      <w:pPr>
        <w:pStyle w:val="Kop2"/>
        <w:tabs>
          <w:tab w:val="center" w:pos="2693"/>
        </w:tabs>
        <w:ind w:left="0" w:firstLine="0"/>
      </w:pPr>
      <w:r>
        <w:t>3.1. Stoffen</w:t>
      </w:r>
      <w:r>
        <w:rPr>
          <w:u w:val="none"/>
        </w:rPr>
        <w:t xml:space="preserve"> </w:t>
      </w:r>
      <w:r>
        <w:rPr>
          <w:u w:val="none"/>
        </w:rPr>
        <w:tab/>
      </w:r>
      <w:r>
        <w:rPr>
          <w:b w:val="0"/>
          <w:u w:val="none"/>
        </w:rPr>
        <w:t xml:space="preserve">  </w:t>
      </w:r>
    </w:p>
    <w:p w14:paraId="3839BBEE" w14:textId="77777777" w:rsidR="001206B0" w:rsidRDefault="00000000">
      <w:pPr>
        <w:spacing w:after="0" w:line="259" w:lineRule="auto"/>
        <w:ind w:left="0" w:firstLine="0"/>
      </w:pPr>
      <w:r>
        <w:t xml:space="preserve"> </w:t>
      </w:r>
    </w:p>
    <w:tbl>
      <w:tblPr>
        <w:tblStyle w:val="TableGrid"/>
        <w:tblW w:w="10489" w:type="dxa"/>
        <w:tblInd w:w="3" w:type="dxa"/>
        <w:tblCellMar>
          <w:top w:w="93" w:type="dxa"/>
          <w:left w:w="57" w:type="dxa"/>
          <w:right w:w="83" w:type="dxa"/>
        </w:tblCellMar>
        <w:tblLook w:val="04A0" w:firstRow="1" w:lastRow="0" w:firstColumn="1" w:lastColumn="0" w:noHBand="0" w:noVBand="1"/>
      </w:tblPr>
      <w:tblGrid>
        <w:gridCol w:w="2836"/>
        <w:gridCol w:w="3118"/>
        <w:gridCol w:w="1417"/>
        <w:gridCol w:w="3118"/>
      </w:tblGrid>
      <w:tr w:rsidR="001206B0" w14:paraId="1823E611" w14:textId="77777777">
        <w:trPr>
          <w:trHeight w:val="851"/>
        </w:trPr>
        <w:tc>
          <w:tcPr>
            <w:tcW w:w="2836" w:type="dxa"/>
            <w:tcBorders>
              <w:top w:val="single" w:sz="2" w:space="0" w:color="000000"/>
              <w:left w:val="single" w:sz="2" w:space="0" w:color="000000"/>
              <w:bottom w:val="single" w:sz="2" w:space="0" w:color="000000"/>
              <w:right w:val="single" w:sz="2" w:space="0" w:color="000000"/>
            </w:tcBorders>
          </w:tcPr>
          <w:p w14:paraId="19EB5841" w14:textId="77777777" w:rsidR="001206B0" w:rsidRDefault="00000000">
            <w:pPr>
              <w:spacing w:after="0" w:line="259" w:lineRule="auto"/>
              <w:ind w:left="0" w:firstLine="0"/>
            </w:pPr>
            <w:r>
              <w:rPr>
                <w:b/>
              </w:rPr>
              <w:t xml:space="preserve">Naam </w:t>
            </w:r>
          </w:p>
        </w:tc>
        <w:tc>
          <w:tcPr>
            <w:tcW w:w="3118" w:type="dxa"/>
            <w:tcBorders>
              <w:top w:val="single" w:sz="2" w:space="0" w:color="000000"/>
              <w:left w:val="single" w:sz="2" w:space="0" w:color="000000"/>
              <w:bottom w:val="single" w:sz="2" w:space="0" w:color="000000"/>
              <w:right w:val="single" w:sz="2" w:space="0" w:color="000000"/>
            </w:tcBorders>
          </w:tcPr>
          <w:p w14:paraId="74A57154" w14:textId="77777777" w:rsidR="001206B0" w:rsidRDefault="00000000">
            <w:pPr>
              <w:spacing w:after="0" w:line="259" w:lineRule="auto"/>
              <w:ind w:left="0" w:firstLine="0"/>
            </w:pPr>
            <w:r>
              <w:rPr>
                <w:b/>
              </w:rPr>
              <w:t xml:space="preserve">Productidentificatie </w:t>
            </w:r>
          </w:p>
        </w:tc>
        <w:tc>
          <w:tcPr>
            <w:tcW w:w="1417" w:type="dxa"/>
            <w:tcBorders>
              <w:top w:val="single" w:sz="2" w:space="0" w:color="000000"/>
              <w:left w:val="single" w:sz="2" w:space="0" w:color="000000"/>
              <w:bottom w:val="single" w:sz="2" w:space="0" w:color="000000"/>
              <w:right w:val="single" w:sz="2" w:space="0" w:color="000000"/>
            </w:tcBorders>
          </w:tcPr>
          <w:p w14:paraId="09F99ACE" w14:textId="77777777" w:rsidR="001206B0" w:rsidRDefault="00000000">
            <w:pPr>
              <w:spacing w:after="0" w:line="259" w:lineRule="auto"/>
              <w:ind w:left="0" w:firstLine="0"/>
            </w:pPr>
            <w:r>
              <w:rPr>
                <w:b/>
              </w:rPr>
              <w:t xml:space="preserve">% </w:t>
            </w:r>
          </w:p>
        </w:tc>
        <w:tc>
          <w:tcPr>
            <w:tcW w:w="3118" w:type="dxa"/>
            <w:tcBorders>
              <w:top w:val="single" w:sz="2" w:space="0" w:color="000000"/>
              <w:left w:val="single" w:sz="2" w:space="0" w:color="000000"/>
              <w:bottom w:val="single" w:sz="2" w:space="0" w:color="000000"/>
              <w:right w:val="single" w:sz="2" w:space="0" w:color="000000"/>
            </w:tcBorders>
            <w:vAlign w:val="center"/>
          </w:tcPr>
          <w:p w14:paraId="47B48AE8" w14:textId="77777777" w:rsidR="001206B0" w:rsidRDefault="00000000">
            <w:pPr>
              <w:spacing w:after="60" w:line="240" w:lineRule="auto"/>
              <w:ind w:left="0" w:firstLine="0"/>
            </w:pPr>
            <w:r>
              <w:rPr>
                <w:b/>
              </w:rPr>
              <w:t xml:space="preserve">Indeling conform Verordening (EG) Nr. 1272/2008 [CLP] </w:t>
            </w:r>
          </w:p>
          <w:p w14:paraId="7441B75A" w14:textId="77777777" w:rsidR="001206B0" w:rsidRDefault="00000000">
            <w:pPr>
              <w:spacing w:after="0" w:line="259" w:lineRule="auto"/>
              <w:ind w:left="0" w:firstLine="0"/>
            </w:pPr>
            <w:r>
              <w:rPr>
                <w:b/>
              </w:rPr>
              <w:t xml:space="preserve">ATE, EUH zinnen, M-factoren </w:t>
            </w:r>
          </w:p>
        </w:tc>
      </w:tr>
      <w:tr w:rsidR="001206B0" w14:paraId="69E579BA" w14:textId="77777777">
        <w:trPr>
          <w:trHeight w:val="1002"/>
        </w:trPr>
        <w:tc>
          <w:tcPr>
            <w:tcW w:w="2836" w:type="dxa"/>
            <w:tcBorders>
              <w:top w:val="single" w:sz="2" w:space="0" w:color="000000"/>
              <w:left w:val="single" w:sz="2" w:space="0" w:color="000000"/>
              <w:bottom w:val="single" w:sz="2" w:space="0" w:color="000000"/>
              <w:right w:val="single" w:sz="2" w:space="0" w:color="000000"/>
            </w:tcBorders>
          </w:tcPr>
          <w:p w14:paraId="343DE315" w14:textId="77777777" w:rsidR="001206B0" w:rsidRDefault="00000000">
            <w:pPr>
              <w:spacing w:after="0" w:line="259" w:lineRule="auto"/>
              <w:ind w:left="0" w:firstLine="0"/>
            </w:pPr>
            <w:r>
              <w:t xml:space="preserve">Koolstofdioxide </w:t>
            </w:r>
          </w:p>
        </w:tc>
        <w:tc>
          <w:tcPr>
            <w:tcW w:w="3118" w:type="dxa"/>
            <w:tcBorders>
              <w:top w:val="single" w:sz="2" w:space="0" w:color="000000"/>
              <w:left w:val="single" w:sz="2" w:space="0" w:color="000000"/>
              <w:bottom w:val="single" w:sz="2" w:space="0" w:color="000000"/>
              <w:right w:val="single" w:sz="2" w:space="0" w:color="000000"/>
            </w:tcBorders>
          </w:tcPr>
          <w:p w14:paraId="453D6C5A" w14:textId="77777777" w:rsidR="001206B0" w:rsidRPr="000116D7" w:rsidRDefault="00000000">
            <w:pPr>
              <w:spacing w:after="22" w:line="259" w:lineRule="auto"/>
              <w:ind w:left="0" w:firstLine="0"/>
              <w:rPr>
                <w:lang w:val="fr-FR"/>
              </w:rPr>
            </w:pPr>
            <w:r w:rsidRPr="000116D7">
              <w:rPr>
                <w:lang w:val="fr-FR"/>
              </w:rPr>
              <w:t xml:space="preserve">CAS-Nr: 124-38-9 </w:t>
            </w:r>
          </w:p>
          <w:p w14:paraId="60729CB9" w14:textId="77777777" w:rsidR="001206B0" w:rsidRPr="000116D7" w:rsidRDefault="00000000">
            <w:pPr>
              <w:spacing w:after="22" w:line="259" w:lineRule="auto"/>
              <w:ind w:left="0" w:firstLine="0"/>
              <w:rPr>
                <w:lang w:val="fr-FR"/>
              </w:rPr>
            </w:pPr>
            <w:r w:rsidRPr="000116D7">
              <w:rPr>
                <w:lang w:val="fr-FR"/>
              </w:rPr>
              <w:t xml:space="preserve">EG-Nr: 204-696-9 </w:t>
            </w:r>
          </w:p>
          <w:p w14:paraId="27F351DB" w14:textId="77777777" w:rsidR="001206B0" w:rsidRPr="000116D7" w:rsidRDefault="00000000">
            <w:pPr>
              <w:spacing w:after="0" w:line="259" w:lineRule="auto"/>
              <w:ind w:left="0" w:right="951" w:firstLine="0"/>
              <w:rPr>
                <w:lang w:val="fr-FR"/>
              </w:rPr>
            </w:pPr>
            <w:r w:rsidRPr="000116D7">
              <w:rPr>
                <w:lang w:val="fr-FR"/>
              </w:rPr>
              <w:t xml:space="preserve">EU Catalogus nr: --- REACH registratienr.: *1 </w:t>
            </w:r>
          </w:p>
        </w:tc>
        <w:tc>
          <w:tcPr>
            <w:tcW w:w="1417" w:type="dxa"/>
            <w:tcBorders>
              <w:top w:val="single" w:sz="2" w:space="0" w:color="000000"/>
              <w:left w:val="single" w:sz="2" w:space="0" w:color="000000"/>
              <w:bottom w:val="single" w:sz="2" w:space="0" w:color="000000"/>
              <w:right w:val="single" w:sz="2" w:space="0" w:color="000000"/>
            </w:tcBorders>
          </w:tcPr>
          <w:p w14:paraId="3C980092" w14:textId="77777777" w:rsidR="001206B0" w:rsidRDefault="00000000">
            <w:pPr>
              <w:spacing w:after="0" w:line="259" w:lineRule="auto"/>
              <w:ind w:left="0" w:firstLine="0"/>
            </w:pPr>
            <w:r>
              <w:t xml:space="preserve">100 </w:t>
            </w:r>
          </w:p>
        </w:tc>
        <w:tc>
          <w:tcPr>
            <w:tcW w:w="3118" w:type="dxa"/>
            <w:tcBorders>
              <w:top w:val="single" w:sz="2" w:space="0" w:color="000000"/>
              <w:left w:val="single" w:sz="2" w:space="0" w:color="000000"/>
              <w:bottom w:val="single" w:sz="2" w:space="0" w:color="000000"/>
              <w:right w:val="single" w:sz="2" w:space="0" w:color="000000"/>
            </w:tcBorders>
          </w:tcPr>
          <w:p w14:paraId="2E5ABBDB" w14:textId="77777777" w:rsidR="001206B0" w:rsidRDefault="00000000">
            <w:pPr>
              <w:spacing w:after="0" w:line="259" w:lineRule="auto"/>
              <w:ind w:left="0" w:firstLine="0"/>
            </w:pPr>
            <w:r>
              <w:t xml:space="preserve">Press. Gas (Liq.), H280 </w:t>
            </w:r>
          </w:p>
        </w:tc>
      </w:tr>
    </w:tbl>
    <w:p w14:paraId="237BC51D" w14:textId="77777777" w:rsidR="001206B0" w:rsidRDefault="00000000">
      <w:pPr>
        <w:spacing w:after="22" w:line="259" w:lineRule="auto"/>
        <w:ind w:left="0" w:firstLine="0"/>
      </w:pPr>
      <w:r>
        <w:t xml:space="preserve"> </w:t>
      </w:r>
    </w:p>
    <w:p w14:paraId="5E45BCA1" w14:textId="77777777" w:rsidR="001206B0" w:rsidRDefault="00000000">
      <w:pPr>
        <w:spacing w:after="22" w:line="259" w:lineRule="auto"/>
        <w:ind w:left="0" w:firstLine="0"/>
      </w:pPr>
      <w:r>
        <w:t xml:space="preserve"> </w:t>
      </w:r>
    </w:p>
    <w:p w14:paraId="34625730" w14:textId="77777777" w:rsidR="001206B0" w:rsidRDefault="00000000">
      <w:pPr>
        <w:spacing w:after="22" w:line="259" w:lineRule="auto"/>
        <w:ind w:left="-5"/>
      </w:pPr>
      <w:r>
        <w:rPr>
          <w:i/>
        </w:rPr>
        <w:t xml:space="preserve">Bevat geen componenten die de classificatie van het product beïnvloeden. </w:t>
      </w:r>
    </w:p>
    <w:p w14:paraId="3BB79917" w14:textId="77777777" w:rsidR="001206B0" w:rsidRDefault="00000000">
      <w:pPr>
        <w:spacing w:after="22" w:line="259" w:lineRule="auto"/>
        <w:ind w:left="-5"/>
      </w:pPr>
      <w:r>
        <w:rPr>
          <w:i/>
        </w:rPr>
        <w:t xml:space="preserve">*1: Vermeld in Annex IV/V REACH, vrijgesteld van registratie. </w:t>
      </w:r>
    </w:p>
    <w:p w14:paraId="0D78DA3B" w14:textId="77777777" w:rsidR="001206B0" w:rsidRDefault="00000000">
      <w:pPr>
        <w:spacing w:after="22" w:line="259" w:lineRule="auto"/>
        <w:ind w:left="-5"/>
      </w:pPr>
      <w:r>
        <w:rPr>
          <w:i/>
        </w:rPr>
        <w:t xml:space="preserve">*3: Registratie niet vereist : stof wordt geproduceerd of geïmporteerd &lt; 1t/y. </w:t>
      </w:r>
    </w:p>
    <w:p w14:paraId="7058B8DC" w14:textId="77777777" w:rsidR="001206B0" w:rsidRDefault="00000000">
      <w:pPr>
        <w:tabs>
          <w:tab w:val="center" w:pos="3466"/>
        </w:tabs>
        <w:spacing w:after="584"/>
        <w:ind w:left="0" w:firstLine="0"/>
      </w:pPr>
      <w:r>
        <w:rPr>
          <w:b/>
          <w:u w:val="single" w:color="000000"/>
        </w:rPr>
        <w:t>3.2. Mengsels</w:t>
      </w:r>
      <w:r>
        <w:rPr>
          <w:b/>
        </w:rPr>
        <w:t xml:space="preserve"> </w:t>
      </w:r>
      <w:r>
        <w:rPr>
          <w:b/>
        </w:rPr>
        <w:tab/>
      </w:r>
      <w:r>
        <w:t xml:space="preserve"> Niet van toepassing </w:t>
      </w:r>
    </w:p>
    <w:p w14:paraId="16B8CF4E" w14:textId="77777777" w:rsidR="001206B0" w:rsidRDefault="00000000">
      <w:pPr>
        <w:pStyle w:val="Kop1"/>
        <w:ind w:left="23"/>
      </w:pPr>
      <w:r>
        <w:lastRenderedPageBreak/>
        <w:t xml:space="preserve">RUBRIEK 4: Eerstehulpmaatregelen </w:t>
      </w:r>
    </w:p>
    <w:p w14:paraId="4AF58EB8" w14:textId="77777777" w:rsidR="001206B0" w:rsidRDefault="00000000">
      <w:pPr>
        <w:pStyle w:val="Kop2"/>
        <w:spacing w:after="0"/>
        <w:ind w:left="23" w:right="947"/>
      </w:pPr>
      <w:r>
        <w:t>4.1. Beschrijving van de eerstehulpmaatregelen</w:t>
      </w:r>
      <w:r>
        <w:rPr>
          <w:u w:val="none"/>
        </w:rPr>
        <w:t xml:space="preserve"> </w:t>
      </w:r>
    </w:p>
    <w:tbl>
      <w:tblPr>
        <w:tblStyle w:val="TableGrid"/>
        <w:tblW w:w="10114" w:type="dxa"/>
        <w:tblInd w:w="0" w:type="dxa"/>
        <w:tblLook w:val="04A0" w:firstRow="1" w:lastRow="0" w:firstColumn="1" w:lastColumn="0" w:noHBand="0" w:noVBand="1"/>
      </w:tblPr>
      <w:tblGrid>
        <w:gridCol w:w="3804"/>
        <w:gridCol w:w="6310"/>
      </w:tblGrid>
      <w:tr w:rsidR="001206B0" w14:paraId="5409D7C3" w14:textId="77777777">
        <w:trPr>
          <w:trHeight w:val="627"/>
        </w:trPr>
        <w:tc>
          <w:tcPr>
            <w:tcW w:w="3804" w:type="dxa"/>
            <w:tcBorders>
              <w:top w:val="nil"/>
              <w:left w:val="nil"/>
              <w:bottom w:val="nil"/>
              <w:right w:val="nil"/>
            </w:tcBorders>
          </w:tcPr>
          <w:p w14:paraId="49710934" w14:textId="77777777" w:rsidR="001206B0" w:rsidRDefault="00000000">
            <w:pPr>
              <w:spacing w:after="0" w:line="259" w:lineRule="auto"/>
              <w:ind w:left="0" w:firstLine="0"/>
            </w:pPr>
            <w:r>
              <w:t xml:space="preserve">- Inademing </w:t>
            </w:r>
          </w:p>
        </w:tc>
        <w:tc>
          <w:tcPr>
            <w:tcW w:w="6309" w:type="dxa"/>
            <w:tcBorders>
              <w:top w:val="nil"/>
              <w:left w:val="nil"/>
              <w:bottom w:val="nil"/>
              <w:right w:val="nil"/>
            </w:tcBorders>
          </w:tcPr>
          <w:p w14:paraId="107AD9FF" w14:textId="77777777" w:rsidR="001206B0" w:rsidRDefault="00000000">
            <w:pPr>
              <w:spacing w:after="0" w:line="259" w:lineRule="auto"/>
              <w:ind w:left="164" w:hanging="164"/>
            </w:pPr>
            <w:r>
              <w:t xml:space="preserve">: Verplaats het slachtoffer naar een onbesmette ruimte en gebruik ademhalingsbescherming. Houd het slachtoffer warm en rustig. Waarschuw een arts. Pas cardiopulmonaire resuscitatie toe zodra de ademhaling ophoudt. </w:t>
            </w:r>
          </w:p>
        </w:tc>
      </w:tr>
      <w:tr w:rsidR="001206B0" w14:paraId="35A6B1E1" w14:textId="77777777">
        <w:trPr>
          <w:trHeight w:val="442"/>
        </w:trPr>
        <w:tc>
          <w:tcPr>
            <w:tcW w:w="3804" w:type="dxa"/>
            <w:tcBorders>
              <w:top w:val="nil"/>
              <w:left w:val="nil"/>
              <w:bottom w:val="nil"/>
              <w:right w:val="nil"/>
            </w:tcBorders>
          </w:tcPr>
          <w:p w14:paraId="18A742A9" w14:textId="77777777" w:rsidR="001206B0" w:rsidRDefault="00000000">
            <w:pPr>
              <w:spacing w:after="0" w:line="259" w:lineRule="auto"/>
              <w:ind w:left="0" w:firstLine="0"/>
            </w:pPr>
            <w:r>
              <w:t xml:space="preserve">- Contact met de huid </w:t>
            </w:r>
          </w:p>
        </w:tc>
        <w:tc>
          <w:tcPr>
            <w:tcW w:w="6309" w:type="dxa"/>
            <w:tcBorders>
              <w:top w:val="nil"/>
              <w:left w:val="nil"/>
              <w:bottom w:val="nil"/>
              <w:right w:val="nil"/>
            </w:tcBorders>
          </w:tcPr>
          <w:p w14:paraId="63B519AB" w14:textId="77777777" w:rsidR="001206B0" w:rsidRDefault="00000000">
            <w:pPr>
              <w:spacing w:after="0" w:line="259" w:lineRule="auto"/>
              <w:ind w:left="164" w:hanging="164"/>
            </w:pPr>
            <w:r>
              <w:t xml:space="preserve">: Bij bevriezing minimaal 15 minuten met water spoelen. Breng een steriel verband aan. Behandel als brandwonden. Zorg voor medische hulp. </w:t>
            </w:r>
          </w:p>
        </w:tc>
      </w:tr>
      <w:tr w:rsidR="001206B0" w14:paraId="5FCA34E4" w14:textId="77777777">
        <w:trPr>
          <w:trHeight w:val="221"/>
        </w:trPr>
        <w:tc>
          <w:tcPr>
            <w:tcW w:w="3804" w:type="dxa"/>
            <w:tcBorders>
              <w:top w:val="nil"/>
              <w:left w:val="nil"/>
              <w:bottom w:val="nil"/>
              <w:right w:val="nil"/>
            </w:tcBorders>
          </w:tcPr>
          <w:p w14:paraId="5702C8C6" w14:textId="77777777" w:rsidR="001206B0" w:rsidRDefault="00000000">
            <w:pPr>
              <w:spacing w:after="0" w:line="259" w:lineRule="auto"/>
              <w:ind w:left="0" w:firstLine="0"/>
            </w:pPr>
            <w:r>
              <w:t xml:space="preserve">- Oogcontact </w:t>
            </w:r>
          </w:p>
        </w:tc>
        <w:tc>
          <w:tcPr>
            <w:tcW w:w="6309" w:type="dxa"/>
            <w:tcBorders>
              <w:top w:val="nil"/>
              <w:left w:val="nil"/>
              <w:bottom w:val="nil"/>
              <w:right w:val="nil"/>
            </w:tcBorders>
          </w:tcPr>
          <w:p w14:paraId="20DD2B13" w14:textId="77777777" w:rsidR="001206B0" w:rsidRDefault="00000000">
            <w:pPr>
              <w:spacing w:after="0" w:line="259" w:lineRule="auto"/>
              <w:ind w:left="0" w:firstLine="0"/>
            </w:pPr>
            <w:r>
              <w:t xml:space="preserve">: Spoel de ogen onmiddellijk en grondig met water gedurende minimaal 15 minuten. </w:t>
            </w:r>
          </w:p>
        </w:tc>
      </w:tr>
      <w:tr w:rsidR="001206B0" w14:paraId="16D2A640" w14:textId="77777777">
        <w:trPr>
          <w:trHeight w:val="186"/>
        </w:trPr>
        <w:tc>
          <w:tcPr>
            <w:tcW w:w="3804" w:type="dxa"/>
            <w:tcBorders>
              <w:top w:val="nil"/>
              <w:left w:val="nil"/>
              <w:bottom w:val="nil"/>
              <w:right w:val="nil"/>
            </w:tcBorders>
          </w:tcPr>
          <w:p w14:paraId="6B5C097C" w14:textId="77777777" w:rsidR="001206B0" w:rsidRDefault="00000000">
            <w:pPr>
              <w:spacing w:after="0" w:line="259" w:lineRule="auto"/>
              <w:ind w:left="0" w:firstLine="0"/>
            </w:pPr>
            <w:r>
              <w:t xml:space="preserve">- Inslikken </w:t>
            </w:r>
          </w:p>
        </w:tc>
        <w:tc>
          <w:tcPr>
            <w:tcW w:w="6309" w:type="dxa"/>
            <w:tcBorders>
              <w:top w:val="nil"/>
              <w:left w:val="nil"/>
              <w:bottom w:val="nil"/>
              <w:right w:val="nil"/>
            </w:tcBorders>
          </w:tcPr>
          <w:p w14:paraId="44E4C126" w14:textId="77777777" w:rsidR="001206B0" w:rsidRDefault="00000000">
            <w:pPr>
              <w:spacing w:after="0" w:line="259" w:lineRule="auto"/>
              <w:ind w:left="0" w:firstLine="0"/>
            </w:pPr>
            <w:r>
              <w:t xml:space="preserve">: Inslikken wordt niet waarschijnlijk geacht. </w:t>
            </w:r>
          </w:p>
        </w:tc>
      </w:tr>
    </w:tbl>
    <w:p w14:paraId="2A4097C1" w14:textId="77777777" w:rsidR="001206B0" w:rsidRDefault="00000000">
      <w:pPr>
        <w:pStyle w:val="Kop2"/>
        <w:ind w:left="23" w:right="947"/>
      </w:pPr>
      <w:r>
        <w:t>4.2. Belangrijkste acute en uitgestelde symptomen en effecten</w:t>
      </w:r>
      <w:r>
        <w:rPr>
          <w:u w:val="none"/>
        </w:rPr>
        <w:t xml:space="preserve"> </w:t>
      </w:r>
    </w:p>
    <w:p w14:paraId="0B0A8AED" w14:textId="77777777" w:rsidR="001206B0" w:rsidRDefault="00000000">
      <w:pPr>
        <w:tabs>
          <w:tab w:val="center" w:pos="7081"/>
        </w:tabs>
        <w:ind w:left="0" w:firstLine="0"/>
      </w:pPr>
      <w:r>
        <w:t xml:space="preserve"> </w:t>
      </w:r>
      <w:r>
        <w:tab/>
        <w:t xml:space="preserve"> Kan verstikking veroorzaken in hoge concentraties. Door het verliezen van het bewustzijn, </w:t>
      </w:r>
    </w:p>
    <w:p w14:paraId="2E806856" w14:textId="77777777" w:rsidR="001206B0" w:rsidRDefault="00000000">
      <w:pPr>
        <w:spacing w:after="18"/>
        <w:ind w:left="1700" w:right="525"/>
        <w:jc w:val="center"/>
      </w:pPr>
      <w:r>
        <w:t xml:space="preserve">is het slachtoffer zich niet bewust van de verstikking. </w:t>
      </w:r>
    </w:p>
    <w:p w14:paraId="0F2F749A" w14:textId="77777777" w:rsidR="001206B0" w:rsidRDefault="00000000">
      <w:pPr>
        <w:spacing w:after="135"/>
        <w:ind w:left="3978" w:right="222"/>
      </w:pPr>
      <w:r>
        <w:t xml:space="preserve">Lage concentraties koolstofdioxide leiden tot hoofdpijn en een versnelde ademhaling. Zie rubriek 11. </w:t>
      </w:r>
    </w:p>
    <w:p w14:paraId="2A98E4C1" w14:textId="77777777" w:rsidR="001206B0" w:rsidRDefault="00000000">
      <w:pPr>
        <w:spacing w:after="111"/>
        <w:ind w:left="23" w:right="947"/>
      </w:pPr>
      <w:r>
        <w:rPr>
          <w:b/>
          <w:u w:val="single" w:color="000000"/>
        </w:rPr>
        <w:t>4.3. Vermelding van eventueel noodzakelijke onmiddellijke medische verzorging en speciale behandeling</w:t>
      </w:r>
      <w:r>
        <w:rPr>
          <w:b/>
        </w:rPr>
        <w:t xml:space="preserve"> </w:t>
      </w:r>
    </w:p>
    <w:p w14:paraId="468C8B6B" w14:textId="77777777" w:rsidR="001206B0" w:rsidRDefault="00000000">
      <w:pPr>
        <w:tabs>
          <w:tab w:val="center" w:pos="4115"/>
        </w:tabs>
        <w:spacing w:after="501"/>
        <w:ind w:left="0" w:firstLine="0"/>
      </w:pPr>
      <w:r>
        <w:t xml:space="preserve"> </w:t>
      </w:r>
      <w:r>
        <w:tab/>
        <w:t xml:space="preserve"> Geen. </w:t>
      </w:r>
    </w:p>
    <w:p w14:paraId="18CD5068" w14:textId="77777777" w:rsidR="001206B0" w:rsidRDefault="00000000">
      <w:pPr>
        <w:pStyle w:val="Kop1"/>
        <w:ind w:left="23"/>
      </w:pPr>
      <w:r>
        <w:t xml:space="preserve">RUBRIEK 5: Brandbestrijdingsmaatregelen </w:t>
      </w:r>
    </w:p>
    <w:p w14:paraId="179252AB" w14:textId="77777777" w:rsidR="001206B0" w:rsidRDefault="00000000">
      <w:pPr>
        <w:pStyle w:val="Kop2"/>
        <w:ind w:left="23" w:right="947"/>
      </w:pPr>
      <w:r>
        <w:t>5.1. Blusmiddelen</w:t>
      </w:r>
      <w:r>
        <w:rPr>
          <w:u w:val="none"/>
        </w:rPr>
        <w:t xml:space="preserve"> </w:t>
      </w:r>
    </w:p>
    <w:p w14:paraId="637A1607" w14:textId="77777777" w:rsidR="001206B0" w:rsidRDefault="00000000">
      <w:pPr>
        <w:numPr>
          <w:ilvl w:val="0"/>
          <w:numId w:val="1"/>
        </w:numPr>
        <w:ind w:hanging="98"/>
      </w:pPr>
      <w:r>
        <w:t xml:space="preserve">Geschikte blusmiddelen </w:t>
      </w:r>
      <w:r>
        <w:tab/>
        <w:t xml:space="preserve">: Watersproeier of nevel. </w:t>
      </w:r>
    </w:p>
    <w:p w14:paraId="5DABF550" w14:textId="77777777" w:rsidR="001206B0" w:rsidRDefault="00000000">
      <w:pPr>
        <w:ind w:left="3978"/>
      </w:pPr>
      <w:r>
        <w:t xml:space="preserve">Het produkt is niet brandbaar, gebruikt brandbeheersingsmaatregelen die geschikt zijn voor de omliggende brand. </w:t>
      </w:r>
    </w:p>
    <w:p w14:paraId="28EEF80C" w14:textId="77777777" w:rsidR="001206B0" w:rsidRDefault="00000000">
      <w:pPr>
        <w:numPr>
          <w:ilvl w:val="0"/>
          <w:numId w:val="1"/>
        </w:numPr>
        <w:spacing w:after="143"/>
        <w:ind w:hanging="98"/>
      </w:pPr>
      <w:r>
        <w:t xml:space="preserve">Ongeschikte blusmiddelen </w:t>
      </w:r>
      <w:r>
        <w:tab/>
        <w:t xml:space="preserve">: Gebruik voor het blussen geen waterstraal. </w:t>
      </w:r>
    </w:p>
    <w:p w14:paraId="72AEB31B" w14:textId="77777777" w:rsidR="001206B0" w:rsidRDefault="00000000">
      <w:pPr>
        <w:pStyle w:val="Kop2"/>
        <w:ind w:left="23" w:right="947"/>
      </w:pPr>
      <w:r>
        <w:t>5.2. Speciale gevaren die door de stof of het mengsel worden veroorzaakt</w:t>
      </w:r>
      <w:r>
        <w:rPr>
          <w:u w:val="none"/>
        </w:rPr>
        <w:t xml:space="preserve"> </w:t>
      </w:r>
    </w:p>
    <w:p w14:paraId="331A0F57" w14:textId="77777777" w:rsidR="001206B0" w:rsidRDefault="00000000">
      <w:pPr>
        <w:spacing w:after="135"/>
        <w:ind w:left="23" w:right="916"/>
      </w:pPr>
      <w:r>
        <w:t xml:space="preserve">Specifieke risico's : Blootstelling aan vuur kan de houder doen scheuren of exploderen. Gevaarlijke verbrandingsproducten : Geen. </w:t>
      </w:r>
    </w:p>
    <w:p w14:paraId="09CB5241" w14:textId="77777777" w:rsidR="001206B0" w:rsidRDefault="00000000">
      <w:pPr>
        <w:pStyle w:val="Kop2"/>
        <w:ind w:left="23" w:right="947"/>
      </w:pPr>
      <w:r>
        <w:t>5.3. Advies voor brandweerlieden</w:t>
      </w:r>
      <w:r>
        <w:rPr>
          <w:u w:val="none"/>
        </w:rPr>
        <w:t xml:space="preserve"> </w:t>
      </w:r>
    </w:p>
    <w:p w14:paraId="581F2C54" w14:textId="77777777" w:rsidR="001206B0" w:rsidRDefault="00000000">
      <w:pPr>
        <w:tabs>
          <w:tab w:val="center" w:pos="6955"/>
        </w:tabs>
        <w:ind w:left="0" w:firstLine="0"/>
      </w:pPr>
      <w:r>
        <w:t xml:space="preserve">Specifieke methoden </w:t>
      </w:r>
      <w:r>
        <w:tab/>
        <w:t xml:space="preserve">: Coördineer brand maatregelen naar aangrenzende branden. Blootstelling aan brand of </w:t>
      </w:r>
    </w:p>
    <w:p w14:paraId="3EF46C81" w14:textId="77777777" w:rsidR="001206B0" w:rsidRDefault="00000000">
      <w:pPr>
        <w:ind w:left="3978"/>
      </w:pPr>
      <w:r>
        <w:t xml:space="preserve">stralingswarmte kan de drukhouder doen scheuren.  De bedreigde drukhouders koel houden met waterstraal vanaf een veilige positie. Verontreinigd bluswater niet wegleiden in afvoer. </w:t>
      </w:r>
    </w:p>
    <w:p w14:paraId="41F37079" w14:textId="77777777" w:rsidR="001206B0" w:rsidRDefault="00000000">
      <w:pPr>
        <w:spacing w:after="18"/>
        <w:ind w:left="1700" w:right="1449"/>
        <w:jc w:val="center"/>
      </w:pPr>
      <w:r>
        <w:t xml:space="preserve">Indien mogelijk, stop de productstroom. </w:t>
      </w:r>
    </w:p>
    <w:p w14:paraId="332EA31B" w14:textId="77777777" w:rsidR="001206B0" w:rsidRDefault="00000000">
      <w:pPr>
        <w:ind w:left="3978"/>
      </w:pPr>
      <w:r>
        <w:t xml:space="preserve">Watersproeier of nevel gebruiken indien mogelijk, voor het neerslaan van rook. </w:t>
      </w:r>
    </w:p>
    <w:p w14:paraId="1F3411C9" w14:textId="77777777" w:rsidR="001206B0" w:rsidRDefault="00000000">
      <w:pPr>
        <w:ind w:left="3978"/>
      </w:pPr>
      <w:r>
        <w:t xml:space="preserve">Verwijder containers uit de buurt van de vuurhaard, indien dit kan worden gedaan zonder risico. </w:t>
      </w:r>
    </w:p>
    <w:p w14:paraId="2B9B10BB" w14:textId="77777777" w:rsidR="001206B0" w:rsidRDefault="00000000">
      <w:pPr>
        <w:ind w:left="23"/>
      </w:pPr>
      <w:r>
        <w:t xml:space="preserve">Speciale beschermingsmiddelen voor de brandweer : Gebruik persluchtapparatuur in een gesloten ruimte. </w:t>
      </w:r>
    </w:p>
    <w:p w14:paraId="76DD9F10" w14:textId="77777777" w:rsidR="001206B0" w:rsidRDefault="00000000">
      <w:pPr>
        <w:ind w:left="3978"/>
      </w:pPr>
      <w:r>
        <w:t xml:space="preserve">Standaard beschermende kleding en apparatuur (persluchttoestel) voor brandweerlieden. </w:t>
      </w:r>
    </w:p>
    <w:p w14:paraId="2F2C0D71" w14:textId="77777777" w:rsidR="001206B0" w:rsidRDefault="00000000">
      <w:pPr>
        <w:spacing w:after="18"/>
        <w:ind w:left="1700" w:right="427"/>
        <w:jc w:val="center"/>
      </w:pPr>
      <w:r>
        <w:t xml:space="preserve">Standaard EN137 - Onafhankelijke persluchtmaskers. </w:t>
      </w:r>
    </w:p>
    <w:p w14:paraId="480C7FCB" w14:textId="77777777" w:rsidR="001206B0" w:rsidRDefault="00000000">
      <w:pPr>
        <w:ind w:left="3978"/>
      </w:pPr>
      <w:r>
        <w:t xml:space="preserve">EN 469 : Beschermende kledij voor brandweerlieden. EN 659 : Beschermende handshoenen voor brandweerlieden. EN15090 : Schoeisel voor brandweerlieden. EN 443 :  </w:t>
      </w:r>
    </w:p>
    <w:p w14:paraId="228F5D20" w14:textId="77777777" w:rsidR="001206B0" w:rsidRDefault="00000000">
      <w:pPr>
        <w:ind w:left="3978"/>
      </w:pPr>
      <w:r>
        <w:t xml:space="preserve">Helmen voor brandbestrijding in gebouwen en andere constructies. </w:t>
      </w:r>
    </w:p>
    <w:p w14:paraId="70F447F3" w14:textId="77777777" w:rsidR="001206B0" w:rsidRDefault="00000000">
      <w:pPr>
        <w:pStyle w:val="Kop1"/>
        <w:ind w:left="23"/>
      </w:pPr>
      <w:r>
        <w:t xml:space="preserve">RUBRIEK 6: Maatregelen bij het accidenteel vrijkomen van de stof of het mengsel </w:t>
      </w:r>
    </w:p>
    <w:p w14:paraId="66791F60" w14:textId="77777777" w:rsidR="001206B0" w:rsidRDefault="00000000">
      <w:pPr>
        <w:pStyle w:val="Kop2"/>
        <w:spacing w:after="0"/>
        <w:ind w:left="23" w:right="947"/>
      </w:pPr>
      <w:r>
        <w:t>6.1. Persoonlijke voorzorgsmaatregelen, beschermingsmiddelen en noodprocedures</w:t>
      </w:r>
      <w:r>
        <w:rPr>
          <w:u w:val="none"/>
        </w:rPr>
        <w:t xml:space="preserve"> </w:t>
      </w:r>
    </w:p>
    <w:tbl>
      <w:tblPr>
        <w:tblStyle w:val="TableGrid"/>
        <w:tblW w:w="10202" w:type="dxa"/>
        <w:tblInd w:w="0" w:type="dxa"/>
        <w:tblLook w:val="04A0" w:firstRow="1" w:lastRow="0" w:firstColumn="1" w:lastColumn="0" w:noHBand="0" w:noVBand="1"/>
      </w:tblPr>
      <w:tblGrid>
        <w:gridCol w:w="3804"/>
        <w:gridCol w:w="6398"/>
      </w:tblGrid>
      <w:tr w:rsidR="001206B0" w14:paraId="1B311FC6" w14:textId="77777777">
        <w:trPr>
          <w:trHeight w:val="1731"/>
        </w:trPr>
        <w:tc>
          <w:tcPr>
            <w:tcW w:w="3804" w:type="dxa"/>
            <w:tcBorders>
              <w:top w:val="nil"/>
              <w:left w:val="nil"/>
              <w:bottom w:val="nil"/>
              <w:right w:val="nil"/>
            </w:tcBorders>
          </w:tcPr>
          <w:p w14:paraId="4FB58782" w14:textId="77777777" w:rsidR="001206B0" w:rsidRDefault="00000000">
            <w:pPr>
              <w:spacing w:after="0" w:line="259" w:lineRule="auto"/>
              <w:ind w:left="0" w:firstLine="0"/>
            </w:pPr>
            <w:r>
              <w:t xml:space="preserve">Voor andere personen dan de hulpdiensten </w:t>
            </w:r>
          </w:p>
        </w:tc>
        <w:tc>
          <w:tcPr>
            <w:tcW w:w="6398" w:type="dxa"/>
            <w:tcBorders>
              <w:top w:val="nil"/>
              <w:left w:val="nil"/>
              <w:bottom w:val="nil"/>
              <w:right w:val="nil"/>
            </w:tcBorders>
          </w:tcPr>
          <w:p w14:paraId="021C53B5" w14:textId="77777777" w:rsidR="001206B0" w:rsidRDefault="00000000">
            <w:pPr>
              <w:spacing w:after="22" w:line="259" w:lineRule="auto"/>
              <w:ind w:left="0" w:firstLine="0"/>
            </w:pPr>
            <w:r>
              <w:t xml:space="preserve">: Handel naar het plaatselijk rampenplan. </w:t>
            </w:r>
          </w:p>
          <w:p w14:paraId="13C3F330" w14:textId="77777777" w:rsidR="001206B0" w:rsidRDefault="00000000">
            <w:pPr>
              <w:spacing w:after="22" w:line="259" w:lineRule="auto"/>
              <w:ind w:left="164" w:firstLine="0"/>
            </w:pPr>
            <w:r>
              <w:t xml:space="preserve">Tracht de uitstroming te stoppen. </w:t>
            </w:r>
          </w:p>
          <w:p w14:paraId="5F554743" w14:textId="77777777" w:rsidR="001206B0" w:rsidRDefault="00000000">
            <w:pPr>
              <w:spacing w:after="22" w:line="259" w:lineRule="auto"/>
              <w:ind w:left="164" w:firstLine="0"/>
            </w:pPr>
            <w:r>
              <w:t xml:space="preserve">Evacueer de omgeving. </w:t>
            </w:r>
          </w:p>
          <w:p w14:paraId="659BC97A" w14:textId="77777777" w:rsidR="001206B0" w:rsidRDefault="00000000">
            <w:pPr>
              <w:spacing w:after="22" w:line="259" w:lineRule="auto"/>
              <w:ind w:left="164" w:firstLine="0"/>
            </w:pPr>
            <w:r>
              <w:t xml:space="preserve">Zorg voor voldoende ventilatie. </w:t>
            </w:r>
          </w:p>
          <w:p w14:paraId="248D3BFE" w14:textId="77777777" w:rsidR="001206B0" w:rsidRDefault="00000000">
            <w:pPr>
              <w:spacing w:after="0" w:line="288" w:lineRule="auto"/>
              <w:ind w:left="164" w:firstLine="0"/>
            </w:pPr>
            <w:r>
              <w:t xml:space="preserve">Verhinder het binnendringen in rioleringen, kelders, werkputten en elke plaats waar ophoping gevaarlijk kan zijn. </w:t>
            </w:r>
          </w:p>
          <w:p w14:paraId="59433D9D" w14:textId="77777777" w:rsidR="001206B0" w:rsidRDefault="00000000">
            <w:pPr>
              <w:spacing w:after="22" w:line="259" w:lineRule="auto"/>
              <w:ind w:left="164" w:firstLine="0"/>
            </w:pPr>
            <w:r>
              <w:t xml:space="preserve">Boven de wind blijven. </w:t>
            </w:r>
          </w:p>
          <w:p w14:paraId="039F8EAC" w14:textId="77777777" w:rsidR="001206B0" w:rsidRDefault="00000000">
            <w:pPr>
              <w:spacing w:after="0" w:line="259" w:lineRule="auto"/>
              <w:ind w:left="164" w:firstLine="0"/>
            </w:pPr>
            <w:r>
              <w:t xml:space="preserve">Zie sectie 8 van het VIB voor meer informatie over persoonlijke beschermingsmiddelen. </w:t>
            </w:r>
          </w:p>
        </w:tc>
      </w:tr>
      <w:tr w:rsidR="001206B0" w14:paraId="0CFDA003" w14:textId="77777777">
        <w:trPr>
          <w:trHeight w:val="1265"/>
        </w:trPr>
        <w:tc>
          <w:tcPr>
            <w:tcW w:w="3804" w:type="dxa"/>
            <w:tcBorders>
              <w:top w:val="nil"/>
              <w:left w:val="nil"/>
              <w:bottom w:val="nil"/>
              <w:right w:val="nil"/>
            </w:tcBorders>
          </w:tcPr>
          <w:p w14:paraId="469CA6C0" w14:textId="77777777" w:rsidR="001206B0" w:rsidRDefault="00000000">
            <w:pPr>
              <w:spacing w:after="804" w:line="259" w:lineRule="auto"/>
              <w:ind w:left="0" w:firstLine="0"/>
            </w:pPr>
            <w:r>
              <w:lastRenderedPageBreak/>
              <w:t xml:space="preserve">Voor de hulpdiensten </w:t>
            </w:r>
          </w:p>
          <w:p w14:paraId="02B5F9F5" w14:textId="77777777" w:rsidR="001206B0" w:rsidRDefault="00000000">
            <w:pPr>
              <w:spacing w:after="0" w:line="259" w:lineRule="auto"/>
              <w:ind w:left="28" w:firstLine="0"/>
            </w:pPr>
            <w:r>
              <w:rPr>
                <w:b/>
                <w:u w:val="single" w:color="000000"/>
              </w:rPr>
              <w:t>6.2. Milieuvoorzorgsmaatregelen</w:t>
            </w:r>
            <w:r>
              <w:rPr>
                <w:b/>
              </w:rPr>
              <w:t xml:space="preserve"> </w:t>
            </w:r>
          </w:p>
        </w:tc>
        <w:tc>
          <w:tcPr>
            <w:tcW w:w="6398" w:type="dxa"/>
            <w:tcBorders>
              <w:top w:val="nil"/>
              <w:left w:val="nil"/>
              <w:bottom w:val="nil"/>
              <w:right w:val="nil"/>
            </w:tcBorders>
          </w:tcPr>
          <w:p w14:paraId="1A42D631" w14:textId="77777777" w:rsidR="001206B0" w:rsidRDefault="00000000">
            <w:pPr>
              <w:spacing w:after="0" w:line="288" w:lineRule="auto"/>
              <w:ind w:left="164" w:right="373" w:hanging="164"/>
            </w:pPr>
            <w:r>
              <w:t xml:space="preserve">: Draag persluchtapparatuur tenzij aangetoond is dat de atmosfeer veilig is. Zuurstof detectoren zouden gebruikt moeten worden wanneer hoeveelheden van verstikkende gassen kunnen vrijkomen. </w:t>
            </w:r>
          </w:p>
          <w:p w14:paraId="111FD366" w14:textId="77777777" w:rsidR="001206B0" w:rsidRDefault="00000000">
            <w:pPr>
              <w:spacing w:after="0" w:line="259" w:lineRule="auto"/>
              <w:ind w:left="164" w:firstLine="0"/>
            </w:pPr>
            <w:r>
              <w:t xml:space="preserve">Zie sectie 5.3 van het VIB voor meer informatie. </w:t>
            </w:r>
          </w:p>
        </w:tc>
      </w:tr>
      <w:tr w:rsidR="001206B0" w14:paraId="4CF8F3E0" w14:textId="77777777">
        <w:trPr>
          <w:trHeight w:val="227"/>
        </w:trPr>
        <w:tc>
          <w:tcPr>
            <w:tcW w:w="3804" w:type="dxa"/>
            <w:tcBorders>
              <w:top w:val="nil"/>
              <w:left w:val="nil"/>
              <w:bottom w:val="nil"/>
              <w:right w:val="nil"/>
            </w:tcBorders>
          </w:tcPr>
          <w:p w14:paraId="78F05027" w14:textId="77777777" w:rsidR="001206B0" w:rsidRDefault="00000000">
            <w:pPr>
              <w:spacing w:after="0" w:line="259" w:lineRule="auto"/>
              <w:ind w:left="0" w:firstLine="0"/>
            </w:pPr>
            <w:r>
              <w:t xml:space="preserve"> </w:t>
            </w:r>
          </w:p>
        </w:tc>
        <w:tc>
          <w:tcPr>
            <w:tcW w:w="6398" w:type="dxa"/>
            <w:tcBorders>
              <w:top w:val="nil"/>
              <w:left w:val="nil"/>
              <w:bottom w:val="nil"/>
              <w:right w:val="nil"/>
            </w:tcBorders>
          </w:tcPr>
          <w:p w14:paraId="363FE9CB" w14:textId="77777777" w:rsidR="001206B0" w:rsidRDefault="00000000">
            <w:pPr>
              <w:spacing w:after="0" w:line="259" w:lineRule="auto"/>
              <w:ind w:left="22" w:firstLine="0"/>
            </w:pPr>
            <w:r>
              <w:t xml:space="preserve"> Tracht de uitstroming te stoppen. </w:t>
            </w:r>
          </w:p>
        </w:tc>
      </w:tr>
    </w:tbl>
    <w:p w14:paraId="05B0BE22" w14:textId="77777777" w:rsidR="001206B0" w:rsidRDefault="00000000">
      <w:pPr>
        <w:spacing w:after="111"/>
        <w:ind w:left="23" w:right="947"/>
      </w:pPr>
      <w:r>
        <w:rPr>
          <w:b/>
          <w:u w:val="single" w:color="000000"/>
        </w:rPr>
        <w:t>6.3. Insluitings- en reinigingsmethoden en -materiaal</w:t>
      </w:r>
      <w:r>
        <w:rPr>
          <w:b/>
        </w:rPr>
        <w:t xml:space="preserve"> </w:t>
      </w:r>
    </w:p>
    <w:p w14:paraId="687AC516" w14:textId="77777777" w:rsidR="001206B0" w:rsidRDefault="00000000">
      <w:pPr>
        <w:tabs>
          <w:tab w:val="center" w:pos="4635"/>
        </w:tabs>
        <w:spacing w:after="143"/>
        <w:ind w:left="0" w:firstLine="0"/>
      </w:pPr>
      <w:r>
        <w:t xml:space="preserve"> </w:t>
      </w:r>
      <w:r>
        <w:tab/>
        <w:t xml:space="preserve"> De ruimte ventileren. </w:t>
      </w:r>
    </w:p>
    <w:p w14:paraId="48E7D9AC" w14:textId="77777777" w:rsidR="001206B0" w:rsidRDefault="00000000">
      <w:pPr>
        <w:spacing w:after="111"/>
        <w:ind w:left="23" w:right="947"/>
      </w:pPr>
      <w:r>
        <w:rPr>
          <w:b/>
          <w:u w:val="single" w:color="000000"/>
        </w:rPr>
        <w:t>6.4. Verwijzing naar andere rubrieken</w:t>
      </w:r>
      <w:r>
        <w:rPr>
          <w:b/>
        </w:rPr>
        <w:t xml:space="preserve"> </w:t>
      </w:r>
    </w:p>
    <w:p w14:paraId="01967EEB" w14:textId="77777777" w:rsidR="001206B0" w:rsidRDefault="00000000">
      <w:pPr>
        <w:tabs>
          <w:tab w:val="center" w:pos="4827"/>
        </w:tabs>
        <w:spacing w:after="501"/>
        <w:ind w:left="0" w:firstLine="0"/>
      </w:pPr>
      <w:r>
        <w:t xml:space="preserve"> </w:t>
      </w:r>
      <w:r>
        <w:tab/>
        <w:t xml:space="preserve"> Zie ook rubrieken 8 en 13. </w:t>
      </w:r>
    </w:p>
    <w:p w14:paraId="058FB246" w14:textId="77777777" w:rsidR="001206B0" w:rsidRDefault="00000000">
      <w:pPr>
        <w:pStyle w:val="Kop1"/>
        <w:ind w:left="23"/>
      </w:pPr>
      <w:r>
        <w:t xml:space="preserve">RUBRIEK 7: Hantering en opslag </w:t>
      </w:r>
    </w:p>
    <w:p w14:paraId="74B6E40C" w14:textId="77777777" w:rsidR="001206B0" w:rsidRDefault="00000000">
      <w:pPr>
        <w:pStyle w:val="Kop2"/>
        <w:ind w:left="23" w:right="947"/>
      </w:pPr>
      <w:r>
        <w:t>7.1. Voorzorgsmaatregelen voor het veilig hanteren van de stof of het mengsel</w:t>
      </w:r>
      <w:r>
        <w:rPr>
          <w:u w:val="none"/>
        </w:rPr>
        <w:t xml:space="preserve"> </w:t>
      </w:r>
    </w:p>
    <w:p w14:paraId="275783AD" w14:textId="77777777" w:rsidR="001206B0" w:rsidRDefault="00000000">
      <w:pPr>
        <w:ind w:left="3981" w:hanging="3968"/>
      </w:pPr>
      <w:r>
        <w:t xml:space="preserve">Veilig gebruik van het product. </w:t>
      </w:r>
      <w:r>
        <w:tab/>
        <w:t xml:space="preserve">: Tanks die brandbare of explosieve stoffen bevatten of bevat hebben, mogen niet inert worden gemaakt met vloeibare koolstofdioxide. De vorming van vaste koolstofdioxidedeeltjes moet worden voorkomen. Ter voorkoming van elektrostatische ontladingen dient het circuit naar behoren geaard te worden. </w:t>
      </w:r>
    </w:p>
    <w:p w14:paraId="636339DE" w14:textId="77777777" w:rsidR="001206B0" w:rsidRDefault="00000000">
      <w:pPr>
        <w:spacing w:after="18"/>
        <w:ind w:left="1700" w:right="2855"/>
        <w:jc w:val="center"/>
      </w:pPr>
      <w:r>
        <w:t xml:space="preserve">Gas niet inademen. </w:t>
      </w:r>
    </w:p>
    <w:p w14:paraId="70AFF86D" w14:textId="77777777" w:rsidR="001206B0" w:rsidRDefault="00000000">
      <w:pPr>
        <w:spacing w:after="18"/>
        <w:ind w:left="1700" w:right="1067"/>
        <w:jc w:val="center"/>
      </w:pPr>
      <w:r>
        <w:t xml:space="preserve">Product vrijgeving naar atmosfeer vermijden. </w:t>
      </w:r>
    </w:p>
    <w:p w14:paraId="29DA5453" w14:textId="77777777" w:rsidR="001206B0" w:rsidRDefault="00000000">
      <w:pPr>
        <w:ind w:left="3978"/>
      </w:pPr>
      <w:r>
        <w:t xml:space="preserve">De omgang met de stof moet gebeuren in goede industriële hygiëne en veiligheidsprocedures. </w:t>
      </w:r>
    </w:p>
    <w:p w14:paraId="37E1CF31" w14:textId="77777777" w:rsidR="001206B0" w:rsidRDefault="00000000">
      <w:pPr>
        <w:ind w:left="3978"/>
      </w:pPr>
      <w:r>
        <w:t xml:space="preserve">Enkel ervaren en goed opgeleide mensen zouden gassen moeten hanteren. </w:t>
      </w:r>
    </w:p>
    <w:p w14:paraId="6CD658E0" w14:textId="77777777" w:rsidR="001206B0" w:rsidRDefault="00000000">
      <w:pPr>
        <w:spacing w:after="18"/>
        <w:ind w:left="1700" w:right="436"/>
        <w:jc w:val="center"/>
      </w:pPr>
      <w:r>
        <w:t xml:space="preserve">Overweeg drukontlastingsapparatuur in gasinstallatie. </w:t>
      </w:r>
    </w:p>
    <w:p w14:paraId="761C6D8D" w14:textId="77777777" w:rsidR="001206B0" w:rsidRDefault="00000000">
      <w:pPr>
        <w:ind w:left="3978"/>
      </w:pPr>
      <w:r>
        <w:t xml:space="preserve">Verzeker dat het complete gassysteem is (of regelmatig wordt) gecontroleerd  op lekken voor gebruik. </w:t>
      </w:r>
    </w:p>
    <w:p w14:paraId="3BA3B4E2" w14:textId="77777777" w:rsidR="001206B0" w:rsidRDefault="00000000">
      <w:pPr>
        <w:ind w:left="3978"/>
      </w:pPr>
      <w:r>
        <w:t xml:space="preserve">Niet roken tijdens het gebruik of het hanteren van het product. </w:t>
      </w:r>
    </w:p>
    <w:p w14:paraId="125F02EB" w14:textId="77777777" w:rsidR="001206B0" w:rsidRDefault="00000000">
      <w:pPr>
        <w:ind w:left="3978"/>
      </w:pPr>
      <w:r>
        <w:t xml:space="preserve">Gebruik alleen degelijk gespecificeerde apparatuur die geschikt is voor dit product en de heersende druk en temperatuur. Raadpleeg uw leverancier in geval van twijfel. </w:t>
      </w:r>
    </w:p>
    <w:p w14:paraId="61FFA96A" w14:textId="77777777" w:rsidR="001206B0" w:rsidRDefault="00000000">
      <w:pPr>
        <w:spacing w:after="18"/>
        <w:ind w:left="1700" w:right="872"/>
        <w:jc w:val="center"/>
      </w:pPr>
      <w:r>
        <w:t xml:space="preserve">Vermijd terugstroom van water, zuren of basen. </w:t>
      </w:r>
    </w:p>
    <w:p w14:paraId="2813429E" w14:textId="77777777" w:rsidR="001206B0" w:rsidRDefault="00000000">
      <w:pPr>
        <w:tabs>
          <w:tab w:val="center" w:pos="6937"/>
        </w:tabs>
        <w:ind w:left="0" w:firstLine="0"/>
      </w:pPr>
      <w:r>
        <w:t xml:space="preserve">Veilig gebruik van de gashouder. </w:t>
      </w:r>
      <w:r>
        <w:tab/>
        <w:t xml:space="preserve">: Raadpleeg de handleiding van de houder dewelke door de leverancier wordt voorzien. </w:t>
      </w:r>
    </w:p>
    <w:p w14:paraId="05EF6B96" w14:textId="77777777" w:rsidR="001206B0" w:rsidRDefault="00000000">
      <w:pPr>
        <w:spacing w:after="18"/>
        <w:ind w:left="1700" w:right="1601"/>
        <w:jc w:val="center"/>
      </w:pPr>
      <w:r>
        <w:t xml:space="preserve">Voorkom terugstroming in de houder. </w:t>
      </w:r>
    </w:p>
    <w:p w14:paraId="4CFF1835" w14:textId="77777777" w:rsidR="001206B0" w:rsidRDefault="00000000">
      <w:pPr>
        <w:ind w:left="3978"/>
      </w:pPr>
      <w:r>
        <w:t xml:space="preserve">Bescherm houder van mechanische beschadiging. Niet slepen, niet rollen, niet schuiven, niet laten vallen. </w:t>
      </w:r>
    </w:p>
    <w:p w14:paraId="7150845D" w14:textId="77777777" w:rsidR="001206B0" w:rsidRDefault="00000000">
      <w:pPr>
        <w:ind w:left="3978"/>
      </w:pPr>
      <w:r>
        <w:t xml:space="preserve">Gebruik voor het verplaatsen van een gasfles, zelfs voor korte afstanden, steeds een (steek)kar die geschikt is voor het transport van gasflessen. </w:t>
      </w:r>
    </w:p>
    <w:p w14:paraId="38F2DF31" w14:textId="77777777" w:rsidR="001206B0" w:rsidRDefault="00000000">
      <w:pPr>
        <w:ind w:left="3978"/>
      </w:pPr>
      <w:r>
        <w:t xml:space="preserve">Kraanbeschermende kappen niet verwijderen alvorens de houder beveiligd is aan een muur, werkplaats of fleshouder en klaar is voor gebruik. </w:t>
      </w:r>
    </w:p>
    <w:p w14:paraId="58693AEF" w14:textId="77777777" w:rsidR="001206B0" w:rsidRDefault="00000000">
      <w:pPr>
        <w:ind w:left="3978"/>
      </w:pPr>
      <w:r>
        <w:t xml:space="preserve">Indien de gebruiker enige moeilijkheden ervaart bij het bedienen van het ventiel, onderbreek het gebruik en neem contact op met leverancier. </w:t>
      </w:r>
    </w:p>
    <w:p w14:paraId="5806BE63" w14:textId="77777777" w:rsidR="001206B0" w:rsidRDefault="00000000">
      <w:pPr>
        <w:ind w:left="3978"/>
      </w:pPr>
      <w:r>
        <w:t xml:space="preserve">Herstel houderkranen of veiligheidsdrukontlastings materiaal nooit zelf . </w:t>
      </w:r>
    </w:p>
    <w:p w14:paraId="15C2B475" w14:textId="77777777" w:rsidR="001206B0" w:rsidRDefault="00000000">
      <w:pPr>
        <w:ind w:left="3978"/>
      </w:pPr>
      <w:r>
        <w:t xml:space="preserve">Beschadigde cilinderventielen moeten onmiddellijk aan de leverancier meegedeeld worden. </w:t>
      </w:r>
    </w:p>
    <w:p w14:paraId="6991B3D5" w14:textId="77777777" w:rsidR="001206B0" w:rsidRDefault="00000000">
      <w:pPr>
        <w:ind w:left="3978"/>
      </w:pPr>
      <w:r>
        <w:t xml:space="preserve">De houderventielen proper en vrij houden van verontreiniging, in het bijzonder olie en water. Plaats plug of stop en houderkap, waar beschikbaar, zo snel mogelijk nadat de houder is ontkoppeld van apparatuur. </w:t>
      </w:r>
    </w:p>
    <w:p w14:paraId="15ACEF96" w14:textId="77777777" w:rsidR="001206B0" w:rsidRDefault="00000000">
      <w:pPr>
        <w:ind w:left="3978"/>
      </w:pPr>
      <w:r>
        <w:t xml:space="preserve">De houderkraan sluiten na elk gebruik en indien leeg, zelfs als deze nog aangesloten is. Probeer niet om het  gas van een houder naar een andere houder over te vullen. </w:t>
      </w:r>
    </w:p>
    <w:p w14:paraId="267014FA" w14:textId="77777777" w:rsidR="001206B0" w:rsidRDefault="00000000">
      <w:pPr>
        <w:ind w:left="3978"/>
      </w:pPr>
      <w:r>
        <w:t xml:space="preserve">Gebruik nooit een vlam of elektrische verwarming om de druk in de houder te verhogen. </w:t>
      </w:r>
    </w:p>
    <w:p w14:paraId="34E1793D" w14:textId="77777777" w:rsidR="001206B0" w:rsidRDefault="00000000">
      <w:pPr>
        <w:ind w:left="3978"/>
      </w:pPr>
      <w:r>
        <w:t xml:space="preserve">Identificatiestickers voorzien door de leverancier niet verwijderen of beschadigen. </w:t>
      </w:r>
    </w:p>
    <w:p w14:paraId="48F4D866" w14:textId="77777777" w:rsidR="001206B0" w:rsidRDefault="00000000">
      <w:pPr>
        <w:spacing w:after="135"/>
        <w:ind w:left="3978" w:right="1539"/>
      </w:pPr>
      <w:r>
        <w:t xml:space="preserve">Binnendringen van vocht in de houder moet worden voorkomen. Open de afsluiter langzaam om een drukschok te vermijden. </w:t>
      </w:r>
    </w:p>
    <w:p w14:paraId="741EA694" w14:textId="77777777" w:rsidR="001206B0" w:rsidRDefault="00000000">
      <w:pPr>
        <w:pStyle w:val="Kop2"/>
        <w:ind w:left="23" w:right="947"/>
      </w:pPr>
      <w:r>
        <w:t>7.2. Voorwaarden voor een veilige opslag, met inbegrip van incompatibele producten</w:t>
      </w:r>
      <w:r>
        <w:rPr>
          <w:u w:val="none"/>
        </w:rPr>
        <w:t xml:space="preserve"> </w:t>
      </w:r>
    </w:p>
    <w:p w14:paraId="56E980B0" w14:textId="77777777" w:rsidR="001206B0" w:rsidRDefault="00000000">
      <w:pPr>
        <w:tabs>
          <w:tab w:val="center" w:pos="6663"/>
        </w:tabs>
        <w:ind w:left="0" w:firstLine="0"/>
      </w:pPr>
      <w:r>
        <w:t xml:space="preserve"> </w:t>
      </w:r>
      <w:r>
        <w:tab/>
        <w:t xml:space="preserve"> Neem alle verordeningen en lokale voorschriften betreffende stockage in acht. </w:t>
      </w:r>
    </w:p>
    <w:p w14:paraId="56FAC2C4" w14:textId="77777777" w:rsidR="001206B0" w:rsidRDefault="00000000">
      <w:pPr>
        <w:ind w:left="3978"/>
      </w:pPr>
      <w:r>
        <w:t xml:space="preserve">Houder niet bewaren in omstandigheden die corrosie bevorderen. </w:t>
      </w:r>
    </w:p>
    <w:p w14:paraId="6D0EC971" w14:textId="77777777" w:rsidR="001206B0" w:rsidRDefault="00000000">
      <w:pPr>
        <w:ind w:left="3978"/>
      </w:pPr>
      <w:r>
        <w:t xml:space="preserve">Beschermingsplug van kraan of kap zou geplaatst moeten worden. </w:t>
      </w:r>
    </w:p>
    <w:p w14:paraId="6B52F7FF" w14:textId="77777777" w:rsidR="001206B0" w:rsidRDefault="00000000">
      <w:pPr>
        <w:spacing w:after="18"/>
        <w:ind w:left="1700" w:right="311"/>
        <w:jc w:val="center"/>
      </w:pPr>
      <w:r>
        <w:lastRenderedPageBreak/>
        <w:t xml:space="preserve">Houder verticaal opslaan en tegen omvallen beveiligen. </w:t>
      </w:r>
    </w:p>
    <w:p w14:paraId="6900ECE4" w14:textId="77777777" w:rsidR="001206B0" w:rsidRDefault="00000000">
      <w:pPr>
        <w:ind w:left="3978"/>
      </w:pPr>
      <w:r>
        <w:t xml:space="preserve">Opgeslagen houders moeten regelmatig gecontroleerd worden op lekken en algemene conditie. </w:t>
      </w:r>
    </w:p>
    <w:p w14:paraId="638CDF63" w14:textId="77777777" w:rsidR="001206B0" w:rsidRDefault="00000000">
      <w:pPr>
        <w:ind w:left="3978" w:right="1137"/>
      </w:pPr>
      <w:r>
        <w:t xml:space="preserve">Bewaar de houder beneden 50°C in een goed geventileerde ruimte. Bewaar houders in een locatie vrij van brandgevaar en weg van hitte- en ontstekingsbronnen. </w:t>
      </w:r>
    </w:p>
    <w:p w14:paraId="2E62BCC5" w14:textId="77777777" w:rsidR="001206B0" w:rsidRDefault="00000000">
      <w:pPr>
        <w:spacing w:after="138"/>
        <w:ind w:left="1700" w:right="1262"/>
        <w:jc w:val="center"/>
      </w:pPr>
      <w:r>
        <w:t xml:space="preserve">Verwijderd houden van brandbare stoffen. </w:t>
      </w:r>
    </w:p>
    <w:p w14:paraId="1CF0A94F" w14:textId="77777777" w:rsidR="001206B0" w:rsidRDefault="00000000">
      <w:pPr>
        <w:spacing w:after="111"/>
        <w:ind w:left="23" w:right="947"/>
      </w:pPr>
      <w:r>
        <w:rPr>
          <w:b/>
          <w:u w:val="single" w:color="000000"/>
        </w:rPr>
        <w:t>7.3. Specifiek eindgebruik</w:t>
      </w:r>
      <w:r>
        <w:rPr>
          <w:b/>
        </w:rPr>
        <w:t xml:space="preserve"> </w:t>
      </w:r>
    </w:p>
    <w:p w14:paraId="579C0A13" w14:textId="77777777" w:rsidR="001206B0" w:rsidRDefault="00000000">
      <w:pPr>
        <w:tabs>
          <w:tab w:val="center" w:pos="4115"/>
        </w:tabs>
        <w:spacing w:after="501"/>
        <w:ind w:left="0" w:firstLine="0"/>
      </w:pPr>
      <w:r>
        <w:t xml:space="preserve"> </w:t>
      </w:r>
      <w:r>
        <w:tab/>
        <w:t xml:space="preserve"> Geen. </w:t>
      </w:r>
    </w:p>
    <w:p w14:paraId="183B5498" w14:textId="77777777" w:rsidR="001206B0" w:rsidRDefault="00000000">
      <w:pPr>
        <w:pStyle w:val="Kop1"/>
        <w:ind w:left="23"/>
      </w:pPr>
      <w:r>
        <w:t xml:space="preserve">RUBRIEK 8: Maatregelen ter beheersing van blootstelling/persoonlijke bescherming </w:t>
      </w:r>
    </w:p>
    <w:p w14:paraId="37290EF4" w14:textId="77777777" w:rsidR="001206B0" w:rsidRDefault="00000000">
      <w:pPr>
        <w:pStyle w:val="Kop2"/>
        <w:spacing w:after="0"/>
        <w:ind w:left="23" w:right="947"/>
      </w:pPr>
      <w:r>
        <w:t>8.1. Controleparameters</w:t>
      </w:r>
      <w:r>
        <w:rPr>
          <w:u w:val="none"/>
        </w:rPr>
        <w:t xml:space="preserve"> </w:t>
      </w:r>
    </w:p>
    <w:tbl>
      <w:tblPr>
        <w:tblStyle w:val="TableGrid"/>
        <w:tblW w:w="10488" w:type="dxa"/>
        <w:tblInd w:w="6" w:type="dxa"/>
        <w:tblCellMar>
          <w:top w:w="96" w:type="dxa"/>
          <w:left w:w="56" w:type="dxa"/>
          <w:right w:w="115" w:type="dxa"/>
        </w:tblCellMar>
        <w:tblLook w:val="04A0" w:firstRow="1" w:lastRow="0" w:firstColumn="1" w:lastColumn="0" w:noHBand="0" w:noVBand="1"/>
      </w:tblPr>
      <w:tblGrid>
        <w:gridCol w:w="4927"/>
        <w:gridCol w:w="5561"/>
      </w:tblGrid>
      <w:tr w:rsidR="001206B0" w14:paraId="015B4115" w14:textId="77777777">
        <w:trPr>
          <w:trHeight w:val="448"/>
        </w:trPr>
        <w:tc>
          <w:tcPr>
            <w:tcW w:w="4927" w:type="dxa"/>
            <w:tcBorders>
              <w:top w:val="single" w:sz="4" w:space="0" w:color="000000"/>
              <w:left w:val="single" w:sz="4" w:space="0" w:color="000000"/>
              <w:bottom w:val="single" w:sz="4" w:space="0" w:color="000000"/>
              <w:right w:val="nil"/>
            </w:tcBorders>
            <w:shd w:val="clear" w:color="auto" w:fill="EAEAEA"/>
            <w:vAlign w:val="center"/>
          </w:tcPr>
          <w:p w14:paraId="3D2F8846" w14:textId="77777777" w:rsidR="001206B0" w:rsidRDefault="00000000">
            <w:pPr>
              <w:spacing w:after="0" w:line="259" w:lineRule="auto"/>
              <w:ind w:left="0" w:firstLine="0"/>
            </w:pPr>
            <w:r>
              <w:rPr>
                <w:b/>
                <w:sz w:val="18"/>
              </w:rPr>
              <w:t xml:space="preserve">Koolstofdioxide (124-38-9) </w:t>
            </w:r>
          </w:p>
        </w:tc>
        <w:tc>
          <w:tcPr>
            <w:tcW w:w="5561" w:type="dxa"/>
            <w:tcBorders>
              <w:top w:val="single" w:sz="4" w:space="0" w:color="000000"/>
              <w:left w:val="nil"/>
              <w:bottom w:val="single" w:sz="4" w:space="0" w:color="000000"/>
              <w:right w:val="single" w:sz="4" w:space="0" w:color="000000"/>
            </w:tcBorders>
            <w:shd w:val="clear" w:color="auto" w:fill="EAEAEA"/>
          </w:tcPr>
          <w:p w14:paraId="638BB2E7" w14:textId="77777777" w:rsidR="001206B0" w:rsidRDefault="001206B0">
            <w:pPr>
              <w:spacing w:after="160" w:line="259" w:lineRule="auto"/>
              <w:ind w:left="0" w:firstLine="0"/>
            </w:pPr>
          </w:p>
        </w:tc>
      </w:tr>
      <w:tr w:rsidR="001206B0" w14:paraId="5CD574A5" w14:textId="77777777">
        <w:trPr>
          <w:trHeight w:val="429"/>
        </w:trPr>
        <w:tc>
          <w:tcPr>
            <w:tcW w:w="4927" w:type="dxa"/>
            <w:tcBorders>
              <w:top w:val="single" w:sz="4" w:space="0" w:color="000000"/>
              <w:left w:val="single" w:sz="4" w:space="0" w:color="000000"/>
              <w:bottom w:val="single" w:sz="4" w:space="0" w:color="000000"/>
              <w:right w:val="nil"/>
            </w:tcBorders>
            <w:vAlign w:val="center"/>
          </w:tcPr>
          <w:p w14:paraId="24DC6B18" w14:textId="77777777" w:rsidR="001206B0" w:rsidRDefault="00000000">
            <w:pPr>
              <w:spacing w:after="0" w:line="259" w:lineRule="auto"/>
              <w:ind w:left="0" w:firstLine="0"/>
            </w:pPr>
            <w:r>
              <w:rPr>
                <w:b/>
              </w:rPr>
              <w:t xml:space="preserve">België - Beroepsmatige blootstellingslimieten </w:t>
            </w:r>
          </w:p>
        </w:tc>
        <w:tc>
          <w:tcPr>
            <w:tcW w:w="5561" w:type="dxa"/>
            <w:tcBorders>
              <w:top w:val="single" w:sz="4" w:space="0" w:color="000000"/>
              <w:left w:val="nil"/>
              <w:bottom w:val="single" w:sz="4" w:space="0" w:color="000000"/>
              <w:right w:val="single" w:sz="4" w:space="0" w:color="000000"/>
            </w:tcBorders>
          </w:tcPr>
          <w:p w14:paraId="37052E7E" w14:textId="77777777" w:rsidR="001206B0" w:rsidRDefault="001206B0">
            <w:pPr>
              <w:spacing w:after="160" w:line="259" w:lineRule="auto"/>
              <w:ind w:left="0" w:firstLine="0"/>
            </w:pPr>
          </w:p>
        </w:tc>
      </w:tr>
      <w:tr w:rsidR="001206B0" w14:paraId="75F196EE"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03E8D070" w14:textId="77777777" w:rsidR="001206B0" w:rsidRDefault="00000000">
            <w:pPr>
              <w:spacing w:after="0" w:line="259" w:lineRule="auto"/>
              <w:ind w:left="0" w:firstLine="0"/>
            </w:pPr>
            <w:r>
              <w:t xml:space="preserve">Lokale naam </w:t>
            </w:r>
          </w:p>
        </w:tc>
        <w:tc>
          <w:tcPr>
            <w:tcW w:w="5561" w:type="dxa"/>
            <w:tcBorders>
              <w:top w:val="single" w:sz="4" w:space="0" w:color="000000"/>
              <w:left w:val="single" w:sz="4" w:space="0" w:color="000000"/>
              <w:bottom w:val="single" w:sz="4" w:space="0" w:color="000000"/>
              <w:right w:val="single" w:sz="4" w:space="0" w:color="000000"/>
            </w:tcBorders>
          </w:tcPr>
          <w:p w14:paraId="1590FAC8" w14:textId="77777777" w:rsidR="001206B0" w:rsidRDefault="00000000">
            <w:pPr>
              <w:spacing w:after="0" w:line="259" w:lineRule="auto"/>
              <w:ind w:left="1" w:firstLine="0"/>
            </w:pPr>
            <w:r>
              <w:t xml:space="preserve">Carbone (dioxyde de) # Koolstofdioxide </w:t>
            </w:r>
          </w:p>
        </w:tc>
      </w:tr>
      <w:tr w:rsidR="001206B0" w14:paraId="2023D541" w14:textId="77777777">
        <w:trPr>
          <w:trHeight w:val="345"/>
        </w:trPr>
        <w:tc>
          <w:tcPr>
            <w:tcW w:w="4927" w:type="dxa"/>
            <w:vMerge w:val="restart"/>
            <w:tcBorders>
              <w:top w:val="single" w:sz="4" w:space="0" w:color="000000"/>
              <w:left w:val="single" w:sz="4" w:space="0" w:color="000000"/>
              <w:bottom w:val="single" w:sz="4" w:space="0" w:color="000000"/>
              <w:right w:val="single" w:sz="4" w:space="0" w:color="000000"/>
            </w:tcBorders>
          </w:tcPr>
          <w:p w14:paraId="50382537" w14:textId="77777777" w:rsidR="001206B0" w:rsidRDefault="00000000">
            <w:pPr>
              <w:spacing w:after="0" w:line="259" w:lineRule="auto"/>
              <w:ind w:left="0" w:firstLine="0"/>
            </w:pPr>
            <w:r>
              <w:t xml:space="preserve">OEL TWA </w:t>
            </w:r>
          </w:p>
        </w:tc>
        <w:tc>
          <w:tcPr>
            <w:tcW w:w="5561" w:type="dxa"/>
            <w:tcBorders>
              <w:top w:val="single" w:sz="4" w:space="0" w:color="000000"/>
              <w:left w:val="single" w:sz="4" w:space="0" w:color="000000"/>
              <w:bottom w:val="single" w:sz="4" w:space="0" w:color="000000"/>
              <w:right w:val="single" w:sz="4" w:space="0" w:color="000000"/>
            </w:tcBorders>
          </w:tcPr>
          <w:p w14:paraId="14F89975" w14:textId="77777777" w:rsidR="001206B0" w:rsidRDefault="00000000">
            <w:pPr>
              <w:spacing w:after="0" w:line="259" w:lineRule="auto"/>
              <w:ind w:left="1" w:firstLine="0"/>
            </w:pPr>
            <w:r>
              <w:t xml:space="preserve">9131 mg/m³ </w:t>
            </w:r>
          </w:p>
        </w:tc>
      </w:tr>
      <w:tr w:rsidR="001206B0" w14:paraId="31034410" w14:textId="77777777">
        <w:trPr>
          <w:trHeight w:val="345"/>
        </w:trPr>
        <w:tc>
          <w:tcPr>
            <w:tcW w:w="0" w:type="auto"/>
            <w:vMerge/>
            <w:tcBorders>
              <w:top w:val="nil"/>
              <w:left w:val="single" w:sz="4" w:space="0" w:color="000000"/>
              <w:bottom w:val="single" w:sz="4" w:space="0" w:color="000000"/>
              <w:right w:val="single" w:sz="4" w:space="0" w:color="000000"/>
            </w:tcBorders>
          </w:tcPr>
          <w:p w14:paraId="19B8D77D" w14:textId="77777777" w:rsidR="001206B0" w:rsidRDefault="001206B0">
            <w:pPr>
              <w:spacing w:after="160" w:line="259" w:lineRule="auto"/>
              <w:ind w:left="0" w:firstLine="0"/>
            </w:pPr>
          </w:p>
        </w:tc>
        <w:tc>
          <w:tcPr>
            <w:tcW w:w="5561" w:type="dxa"/>
            <w:tcBorders>
              <w:top w:val="single" w:sz="4" w:space="0" w:color="000000"/>
              <w:left w:val="single" w:sz="4" w:space="0" w:color="000000"/>
              <w:bottom w:val="single" w:sz="4" w:space="0" w:color="000000"/>
              <w:right w:val="single" w:sz="4" w:space="0" w:color="000000"/>
            </w:tcBorders>
          </w:tcPr>
          <w:p w14:paraId="632F84B7" w14:textId="77777777" w:rsidR="001206B0" w:rsidRDefault="00000000">
            <w:pPr>
              <w:spacing w:after="0" w:line="259" w:lineRule="auto"/>
              <w:ind w:left="1" w:firstLine="0"/>
            </w:pPr>
            <w:r>
              <w:t xml:space="preserve">5000 ppm </w:t>
            </w:r>
          </w:p>
        </w:tc>
      </w:tr>
      <w:tr w:rsidR="001206B0" w14:paraId="6724298F" w14:textId="77777777">
        <w:trPr>
          <w:trHeight w:val="345"/>
        </w:trPr>
        <w:tc>
          <w:tcPr>
            <w:tcW w:w="4927" w:type="dxa"/>
            <w:vMerge w:val="restart"/>
            <w:tcBorders>
              <w:top w:val="single" w:sz="4" w:space="0" w:color="000000"/>
              <w:left w:val="single" w:sz="4" w:space="0" w:color="000000"/>
              <w:bottom w:val="single" w:sz="4" w:space="0" w:color="000000"/>
              <w:right w:val="single" w:sz="4" w:space="0" w:color="000000"/>
            </w:tcBorders>
          </w:tcPr>
          <w:p w14:paraId="6556DCA6" w14:textId="77777777" w:rsidR="001206B0" w:rsidRDefault="00000000">
            <w:pPr>
              <w:spacing w:after="0" w:line="259" w:lineRule="auto"/>
              <w:ind w:left="0" w:firstLine="0"/>
            </w:pPr>
            <w:r>
              <w:t xml:space="preserve">OEL STEL </w:t>
            </w:r>
          </w:p>
        </w:tc>
        <w:tc>
          <w:tcPr>
            <w:tcW w:w="5561" w:type="dxa"/>
            <w:tcBorders>
              <w:top w:val="single" w:sz="4" w:space="0" w:color="000000"/>
              <w:left w:val="single" w:sz="4" w:space="0" w:color="000000"/>
              <w:bottom w:val="single" w:sz="4" w:space="0" w:color="000000"/>
              <w:right w:val="single" w:sz="4" w:space="0" w:color="000000"/>
            </w:tcBorders>
          </w:tcPr>
          <w:p w14:paraId="505BA70B" w14:textId="77777777" w:rsidR="001206B0" w:rsidRDefault="00000000">
            <w:pPr>
              <w:spacing w:after="0" w:line="259" w:lineRule="auto"/>
              <w:ind w:left="1" w:firstLine="0"/>
            </w:pPr>
            <w:r>
              <w:t xml:space="preserve">54784 mg/m³ </w:t>
            </w:r>
          </w:p>
        </w:tc>
      </w:tr>
      <w:tr w:rsidR="001206B0" w14:paraId="39A9EE55" w14:textId="77777777">
        <w:trPr>
          <w:trHeight w:val="345"/>
        </w:trPr>
        <w:tc>
          <w:tcPr>
            <w:tcW w:w="0" w:type="auto"/>
            <w:vMerge/>
            <w:tcBorders>
              <w:top w:val="nil"/>
              <w:left w:val="single" w:sz="4" w:space="0" w:color="000000"/>
              <w:bottom w:val="single" w:sz="4" w:space="0" w:color="000000"/>
              <w:right w:val="single" w:sz="4" w:space="0" w:color="000000"/>
            </w:tcBorders>
          </w:tcPr>
          <w:p w14:paraId="715B479C" w14:textId="77777777" w:rsidR="001206B0" w:rsidRDefault="001206B0">
            <w:pPr>
              <w:spacing w:after="160" w:line="259" w:lineRule="auto"/>
              <w:ind w:left="0" w:firstLine="0"/>
            </w:pPr>
          </w:p>
        </w:tc>
        <w:tc>
          <w:tcPr>
            <w:tcW w:w="5561" w:type="dxa"/>
            <w:tcBorders>
              <w:top w:val="single" w:sz="4" w:space="0" w:color="000000"/>
              <w:left w:val="single" w:sz="4" w:space="0" w:color="000000"/>
              <w:bottom w:val="single" w:sz="4" w:space="0" w:color="000000"/>
              <w:right w:val="single" w:sz="4" w:space="0" w:color="000000"/>
            </w:tcBorders>
          </w:tcPr>
          <w:p w14:paraId="55D724C1" w14:textId="77777777" w:rsidR="001206B0" w:rsidRDefault="00000000">
            <w:pPr>
              <w:spacing w:after="0" w:line="259" w:lineRule="auto"/>
              <w:ind w:left="1" w:firstLine="0"/>
            </w:pPr>
            <w:r>
              <w:t xml:space="preserve">30000 ppm </w:t>
            </w:r>
          </w:p>
        </w:tc>
      </w:tr>
      <w:tr w:rsidR="001206B0" w14:paraId="3DF65485" w14:textId="77777777">
        <w:trPr>
          <w:trHeight w:val="2332"/>
        </w:trPr>
        <w:tc>
          <w:tcPr>
            <w:tcW w:w="4927" w:type="dxa"/>
            <w:tcBorders>
              <w:top w:val="single" w:sz="4" w:space="0" w:color="000000"/>
              <w:left w:val="single" w:sz="4" w:space="0" w:color="000000"/>
              <w:bottom w:val="single" w:sz="4" w:space="0" w:color="000000"/>
              <w:right w:val="single" w:sz="4" w:space="0" w:color="000000"/>
            </w:tcBorders>
          </w:tcPr>
          <w:p w14:paraId="47291423" w14:textId="77777777" w:rsidR="001206B0" w:rsidRDefault="00000000">
            <w:pPr>
              <w:spacing w:after="0" w:line="259" w:lineRule="auto"/>
              <w:ind w:left="0" w:firstLine="0"/>
            </w:pPr>
            <w:r>
              <w:t xml:space="preserve">Opmerking </w:t>
            </w:r>
          </w:p>
        </w:tc>
        <w:tc>
          <w:tcPr>
            <w:tcW w:w="5561" w:type="dxa"/>
            <w:tcBorders>
              <w:top w:val="single" w:sz="4" w:space="0" w:color="000000"/>
              <w:left w:val="single" w:sz="4" w:space="0" w:color="000000"/>
              <w:bottom w:val="single" w:sz="4" w:space="0" w:color="000000"/>
              <w:right w:val="single" w:sz="4" w:space="0" w:color="000000"/>
            </w:tcBorders>
          </w:tcPr>
          <w:p w14:paraId="0DF653B7" w14:textId="77777777" w:rsidR="001206B0" w:rsidRDefault="00000000">
            <w:pPr>
              <w:spacing w:after="0" w:line="259" w:lineRule="auto"/>
              <w:ind w:left="0" w:firstLine="0"/>
            </w:pPr>
            <w:r w:rsidRPr="000116D7">
              <w:rPr>
                <w:lang w:val="fr-FR"/>
              </w:rPr>
              <w:t xml:space="preserve">A: la mention “A” signifie que l’agent libère un gaz ou une vapeur qui n’ont en eux-mêmes aucun effet physiologique mais peuvent diminuer le taux d’oxygène dans l’air. Lorsque le taux d’oxygène descend en dessous de 1718 % (vol/vol) le manque d’oxygène provoque des suffocations qu’aucun symptôme préalable n’annonce. </w:t>
            </w:r>
            <w:r>
              <w:t xml:space="preserve"># A: de vermelding “A” betekent dat dit agens gas of damp vrijgeeft dat of die op zich geen fysiologische werking heeft, maar het zuurstofgehalte in de lucht verlaagt. Wanneer het zuurstofgehalte daalt onder de 17-18 % (vol/vol), veroorzaakt het zuurstoftekort verstikking, die zich manifesteert zonder dat er een waarschuwing aan voorafgaat. </w:t>
            </w:r>
          </w:p>
        </w:tc>
      </w:tr>
      <w:tr w:rsidR="001206B0" w14:paraId="404FBB16"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2E153F45" w14:textId="77777777" w:rsidR="001206B0" w:rsidRDefault="00000000">
            <w:pPr>
              <w:spacing w:after="0" w:line="259" w:lineRule="auto"/>
              <w:ind w:left="0" w:firstLine="0"/>
            </w:pPr>
            <w:r>
              <w:t xml:space="preserve">Referentie Wetgeving </w:t>
            </w:r>
          </w:p>
        </w:tc>
        <w:tc>
          <w:tcPr>
            <w:tcW w:w="5561" w:type="dxa"/>
            <w:tcBorders>
              <w:top w:val="single" w:sz="4" w:space="0" w:color="000000"/>
              <w:left w:val="single" w:sz="4" w:space="0" w:color="000000"/>
              <w:bottom w:val="single" w:sz="4" w:space="0" w:color="000000"/>
              <w:right w:val="single" w:sz="4" w:space="0" w:color="000000"/>
            </w:tcBorders>
          </w:tcPr>
          <w:p w14:paraId="00290274" w14:textId="77777777" w:rsidR="001206B0" w:rsidRDefault="00000000">
            <w:pPr>
              <w:spacing w:after="0" w:line="259" w:lineRule="auto"/>
              <w:ind w:left="0" w:firstLine="0"/>
            </w:pPr>
            <w:r>
              <w:t xml:space="preserve">Koninklijk besluit/Arrêté royal 16/11/2023 </w:t>
            </w:r>
          </w:p>
        </w:tc>
      </w:tr>
    </w:tbl>
    <w:p w14:paraId="4DC91582" w14:textId="77777777" w:rsidR="001206B0" w:rsidRDefault="00000000">
      <w:pPr>
        <w:spacing w:after="36" w:line="259" w:lineRule="auto"/>
        <w:ind w:left="0" w:firstLine="0"/>
      </w:pPr>
      <w:r>
        <w:t xml:space="preserve"> </w:t>
      </w:r>
    </w:p>
    <w:p w14:paraId="364AEE46" w14:textId="77777777" w:rsidR="001206B0" w:rsidRDefault="00000000">
      <w:pPr>
        <w:tabs>
          <w:tab w:val="center" w:pos="4541"/>
        </w:tabs>
        <w:ind w:left="0" w:firstLine="0"/>
      </w:pPr>
      <w:r>
        <w:t xml:space="preserve">DNEL (Afgeleide dosis zonder effect) </w:t>
      </w:r>
      <w:r>
        <w:tab/>
        <w:t xml:space="preserve">: geen beschikbaar. </w:t>
      </w:r>
    </w:p>
    <w:p w14:paraId="73A3C94B" w14:textId="77777777" w:rsidR="001206B0" w:rsidRDefault="00000000">
      <w:pPr>
        <w:spacing w:after="36" w:line="259" w:lineRule="auto"/>
        <w:ind w:left="0" w:firstLine="0"/>
      </w:pPr>
      <w:r>
        <w:t xml:space="preserve"> </w:t>
      </w:r>
    </w:p>
    <w:p w14:paraId="6D6E4897" w14:textId="77777777" w:rsidR="001206B0" w:rsidRDefault="00000000">
      <w:pPr>
        <w:tabs>
          <w:tab w:val="center" w:pos="4541"/>
        </w:tabs>
        <w:spacing w:after="143"/>
        <w:ind w:left="0" w:firstLine="0"/>
      </w:pPr>
      <w:r>
        <w:t xml:space="preserve">PNEC (Voorspelde concentratie(s) zonder effect) </w:t>
      </w:r>
      <w:r>
        <w:tab/>
        <w:t xml:space="preserve">: geen beschikbaar. </w:t>
      </w:r>
    </w:p>
    <w:p w14:paraId="3AE3BCEC" w14:textId="77777777" w:rsidR="001206B0" w:rsidRDefault="00000000">
      <w:pPr>
        <w:pStyle w:val="Kop2"/>
        <w:ind w:left="23" w:right="947"/>
      </w:pPr>
      <w:r>
        <w:t>8.2. Maatregelen ter beheersing van blootstelling</w:t>
      </w:r>
      <w:r>
        <w:rPr>
          <w:u w:val="none"/>
        </w:rPr>
        <w:t xml:space="preserve"> </w:t>
      </w:r>
    </w:p>
    <w:p w14:paraId="4DD36B25" w14:textId="77777777" w:rsidR="001206B0" w:rsidRDefault="00000000">
      <w:pPr>
        <w:spacing w:after="92"/>
        <w:ind w:left="-5" w:right="1489"/>
      </w:pPr>
      <w:r>
        <w:rPr>
          <w:b/>
        </w:rPr>
        <w:t xml:space="preserve">8.2.1. Passende technische maatregelen </w:t>
      </w:r>
    </w:p>
    <w:p w14:paraId="42C25A3C" w14:textId="77777777" w:rsidR="001206B0" w:rsidRDefault="00000000">
      <w:pPr>
        <w:tabs>
          <w:tab w:val="center" w:pos="5876"/>
        </w:tabs>
        <w:ind w:left="0" w:firstLine="0"/>
      </w:pPr>
      <w:r>
        <w:t xml:space="preserve"> </w:t>
      </w:r>
      <w:r>
        <w:tab/>
        <w:t xml:space="preserve"> Voorzie toereikende algemene en plaatselijke afzuiging. </w:t>
      </w:r>
    </w:p>
    <w:p w14:paraId="350C89F0" w14:textId="77777777" w:rsidR="001206B0" w:rsidRDefault="00000000">
      <w:pPr>
        <w:ind w:left="3978"/>
      </w:pPr>
      <w:r>
        <w:t xml:space="preserve">Technisch afgedichte systemen zouden regelmatig op lekdichtheid getest moeten worden. Verzeker dat blootstelling onder de beroepsmatige blootstellingsgrenzen is. (wanneer bechikbaar). </w:t>
      </w:r>
    </w:p>
    <w:p w14:paraId="3D14835F" w14:textId="77777777" w:rsidR="001206B0" w:rsidRDefault="00000000">
      <w:pPr>
        <w:ind w:left="3978"/>
      </w:pPr>
      <w:r>
        <w:t xml:space="preserve">Zuurstof detectoren zouden gebruikt moeten worden wanneer hoeveelheden van verstikkende gassen kunnen vrijkomen. </w:t>
      </w:r>
    </w:p>
    <w:p w14:paraId="57009C6A" w14:textId="77777777" w:rsidR="001206B0" w:rsidRDefault="00000000">
      <w:pPr>
        <w:ind w:left="3978"/>
      </w:pPr>
      <w:r>
        <w:t xml:space="preserve">Overweeg het gebruik van een systeem van werkvergunningen, vb voor onderhoudswerken. </w:t>
      </w:r>
    </w:p>
    <w:p w14:paraId="4D7D8498" w14:textId="77777777" w:rsidR="001206B0" w:rsidRDefault="00000000">
      <w:pPr>
        <w:spacing w:after="138"/>
        <w:ind w:left="3978"/>
      </w:pPr>
      <w:r>
        <w:t xml:space="preserve">CO2 detectoren dienen te worden gebruikt wanneer CO2 kan vrijkomen. </w:t>
      </w:r>
    </w:p>
    <w:p w14:paraId="63549F3F" w14:textId="77777777" w:rsidR="001206B0" w:rsidRDefault="00000000">
      <w:pPr>
        <w:spacing w:after="92"/>
        <w:ind w:left="-5" w:right="1489"/>
      </w:pPr>
      <w:r>
        <w:rPr>
          <w:b/>
        </w:rPr>
        <w:lastRenderedPageBreak/>
        <w:t xml:space="preserve">8.2.2. Individuele beschermingsmaatregelen. </w:t>
      </w:r>
    </w:p>
    <w:p w14:paraId="406E2088" w14:textId="77777777" w:rsidR="001206B0" w:rsidRDefault="00000000">
      <w:pPr>
        <w:tabs>
          <w:tab w:val="center" w:pos="6935"/>
        </w:tabs>
        <w:ind w:left="0" w:firstLine="0"/>
      </w:pPr>
      <w:r>
        <w:t xml:space="preserve"> </w:t>
      </w:r>
      <w:r>
        <w:tab/>
        <w:t xml:space="preserve"> Een veiligheidsbeoordeling zou moeten uitgevoerd en gedocumenteerd worden bij elk </w:t>
      </w:r>
    </w:p>
    <w:p w14:paraId="5BE2E9C8" w14:textId="77777777" w:rsidR="001206B0" w:rsidRDefault="00000000">
      <w:pPr>
        <w:ind w:left="3978"/>
      </w:pPr>
      <w:r>
        <w:t xml:space="preserve">werkgebied om de risico's te beoordelen verwant aan het gebruik van het product, en om de geschikte PBM te selecteren behorende bij relevante risico's. De volgende aanbevelingen zouden overwogen moeten worden : </w:t>
      </w:r>
    </w:p>
    <w:p w14:paraId="2B2F7879" w14:textId="77777777" w:rsidR="001206B0" w:rsidRDefault="00000000">
      <w:pPr>
        <w:ind w:left="3978"/>
      </w:pPr>
      <w:r>
        <w:t xml:space="preserve">PBM's, voldaan aan de aanbevolen EN/ISO normen, selecteren. </w:t>
      </w:r>
    </w:p>
    <w:p w14:paraId="572D7320" w14:textId="77777777" w:rsidR="001206B0" w:rsidRDefault="00000000">
      <w:pPr>
        <w:numPr>
          <w:ilvl w:val="0"/>
          <w:numId w:val="2"/>
        </w:numPr>
        <w:ind w:hanging="100"/>
      </w:pPr>
      <w:r>
        <w:t xml:space="preserve">oog / gezicht bescherming. </w:t>
      </w:r>
      <w:r>
        <w:tab/>
        <w:t xml:space="preserve">: Draag stofbril bij overvullen of verbreken van overvul aansluitingen. Standaard EN 166 - oogbescherming- specificaties. </w:t>
      </w:r>
    </w:p>
    <w:p w14:paraId="05A6832C" w14:textId="77777777" w:rsidR="001206B0" w:rsidRDefault="00000000">
      <w:pPr>
        <w:numPr>
          <w:ilvl w:val="0"/>
          <w:numId w:val="2"/>
        </w:numPr>
        <w:ind w:hanging="100"/>
      </w:pPr>
      <w:r>
        <w:t xml:space="preserve">Huidbescherming </w:t>
      </w:r>
      <w:r>
        <w:tab/>
        <w:t xml:space="preserve"> </w:t>
      </w:r>
      <w:r>
        <w:tab/>
        <w:t xml:space="preserve"> </w:t>
      </w:r>
    </w:p>
    <w:p w14:paraId="6002DBB7" w14:textId="77777777" w:rsidR="001206B0" w:rsidRDefault="00000000">
      <w:pPr>
        <w:numPr>
          <w:ilvl w:val="1"/>
          <w:numId w:val="2"/>
        </w:numPr>
        <w:ind w:hanging="98"/>
      </w:pPr>
      <w:r>
        <w:t xml:space="preserve">Handbescherming </w:t>
      </w:r>
      <w:r>
        <w:tab/>
        <w:t xml:space="preserve">: Draag werkhandschoenen bij het hanteren van gasflessen. </w:t>
      </w:r>
    </w:p>
    <w:p w14:paraId="68B3E62D" w14:textId="77777777" w:rsidR="001206B0" w:rsidRDefault="00000000">
      <w:pPr>
        <w:ind w:left="3978"/>
      </w:pPr>
      <w:r>
        <w:t xml:space="preserve">Standaard EN 388- Handschoenen tegen mechanische gevaren, prestatieniveau 1 of hoger. Aanbevolen types zijn polshandschoenen van leer of synthetisch materiaal met gelijkwaardige prestaties, stoffen handschoenen en stoffen handschoenen met leren handpalmen. </w:t>
      </w:r>
    </w:p>
    <w:p w14:paraId="58923F5D" w14:textId="77777777" w:rsidR="001206B0" w:rsidRDefault="00000000">
      <w:pPr>
        <w:ind w:left="3978"/>
      </w:pPr>
      <w:r>
        <w:t xml:space="preserve">Draag koude isolerende handschoenen bij het overvullen of verbreken van overvul verbindingen. </w:t>
      </w:r>
    </w:p>
    <w:p w14:paraId="7D95A5A7" w14:textId="77777777" w:rsidR="001206B0" w:rsidRDefault="00000000">
      <w:pPr>
        <w:ind w:left="3978"/>
      </w:pPr>
      <w:r>
        <w:t xml:space="preserve">Standaard EN 511- koude isolerende handschoenen, prestatie niveau 1 of hoger. Aanbevolen types zijn geïsoleerde handschoenen of handschoenen die  zijn geselecteerd om het binnendringen van vloeistoffen en het binnendringen van cryogene vloeistoffen te voorkomen en om mechanische weerstand te bieden. </w:t>
      </w:r>
    </w:p>
    <w:p w14:paraId="7100F3D2" w14:textId="77777777" w:rsidR="001206B0" w:rsidRDefault="00000000">
      <w:pPr>
        <w:numPr>
          <w:ilvl w:val="1"/>
          <w:numId w:val="2"/>
        </w:numPr>
        <w:ind w:hanging="98"/>
      </w:pPr>
      <w:r>
        <w:t xml:space="preserve">Andere </w:t>
      </w:r>
      <w:r>
        <w:tab/>
        <w:t xml:space="preserve">: Draag veiligheidsschoenen tijdens het hanteren van drukhouders. </w:t>
      </w:r>
    </w:p>
    <w:p w14:paraId="4C96BEBE" w14:textId="77777777" w:rsidR="001206B0" w:rsidRDefault="00000000">
      <w:pPr>
        <w:ind w:left="3978"/>
      </w:pPr>
      <w:r>
        <w:t xml:space="preserve">Standaard EN ISO 20345 - Persoonlijke beschermingsmiddelen : Veiligheidsschoeisel. </w:t>
      </w:r>
    </w:p>
    <w:p w14:paraId="4E2057D0" w14:textId="77777777" w:rsidR="001206B0" w:rsidRDefault="00000000">
      <w:pPr>
        <w:numPr>
          <w:ilvl w:val="0"/>
          <w:numId w:val="2"/>
        </w:numPr>
        <w:ind w:hanging="100"/>
      </w:pPr>
      <w:r>
        <w:t xml:space="preserve">Ademhalingsbescherming </w:t>
      </w:r>
      <w:r>
        <w:tab/>
        <w:t xml:space="preserve">: Gasfilters kunnen gebruikt worden als de omgevingsomstandigheden, vb type en concentratie van de contaminanten gekend zijn. </w:t>
      </w:r>
    </w:p>
    <w:p w14:paraId="49D5A9C4" w14:textId="77777777" w:rsidR="001206B0" w:rsidRDefault="00000000">
      <w:pPr>
        <w:ind w:left="3978"/>
      </w:pPr>
      <w:r>
        <w:t xml:space="preserve">Gebruik filters en volgelaatsmaskers, waar de blootstellingswaarde voor een korte periode kunnen overschreden worden. Bv. aan - of afkoppelen van gashouders. </w:t>
      </w:r>
    </w:p>
    <w:p w14:paraId="24DEB0ED" w14:textId="77777777" w:rsidR="001206B0" w:rsidRDefault="00000000">
      <w:pPr>
        <w:spacing w:after="18"/>
        <w:ind w:left="1700" w:right="427"/>
        <w:jc w:val="center"/>
      </w:pPr>
      <w:r>
        <w:t xml:space="preserve">Standaard EN137 - Onafhankelijke persluchtmaskers. </w:t>
      </w:r>
    </w:p>
    <w:p w14:paraId="0E363D15" w14:textId="77777777" w:rsidR="001206B0" w:rsidRDefault="00000000">
      <w:pPr>
        <w:ind w:left="3978"/>
      </w:pPr>
      <w:r>
        <w:t xml:space="preserve">Neem contact op met ademhalingsbescherming leverancier voor de selectie van het geschikte materiaal. </w:t>
      </w:r>
    </w:p>
    <w:p w14:paraId="51D1FEF5" w14:textId="77777777" w:rsidR="001206B0" w:rsidRDefault="00000000">
      <w:pPr>
        <w:spacing w:after="18"/>
        <w:ind w:left="1700" w:right="792"/>
        <w:jc w:val="center"/>
      </w:pPr>
      <w:r>
        <w:t xml:space="preserve">Gasfilters beschermen niet tegen zuurstof tekort. </w:t>
      </w:r>
    </w:p>
    <w:p w14:paraId="002EDCEB" w14:textId="77777777" w:rsidR="001206B0" w:rsidRDefault="00000000">
      <w:pPr>
        <w:ind w:left="3978"/>
      </w:pPr>
      <w:r>
        <w:t xml:space="preserve">Persluchtmasker  of een druklucht leiding met masker kan gebruikt worden in zuurstof arme atmosfeer. </w:t>
      </w:r>
    </w:p>
    <w:p w14:paraId="20DDC3AB" w14:textId="77777777" w:rsidR="001206B0" w:rsidRDefault="00000000">
      <w:pPr>
        <w:ind w:left="3978"/>
      </w:pPr>
      <w:r>
        <w:t xml:space="preserve">Standard EN14387 - gasfilter(s), combinatie filter(s) en standaard EN136, volgelaatsmaskers. </w:t>
      </w:r>
    </w:p>
    <w:p w14:paraId="76A8359C" w14:textId="77777777" w:rsidR="001206B0" w:rsidRDefault="00000000">
      <w:pPr>
        <w:ind w:left="3978"/>
      </w:pPr>
      <w:r>
        <w:t xml:space="preserve">Persluchtmasker is aangewezen waar ongekende blootstelling verwacht kan worden. Bv gedurende onderhoud van installatie. </w:t>
      </w:r>
    </w:p>
    <w:p w14:paraId="2E1D9CA1" w14:textId="77777777" w:rsidR="001206B0" w:rsidRDefault="00000000">
      <w:pPr>
        <w:tabs>
          <w:tab w:val="center" w:pos="5590"/>
        </w:tabs>
        <w:spacing w:after="143"/>
        <w:ind w:left="0" w:firstLine="0"/>
      </w:pPr>
      <w:r>
        <w:t xml:space="preserve">• Thermische gevaren </w:t>
      </w:r>
      <w:r>
        <w:tab/>
        <w:t xml:space="preserve">: Geen in aanvulling op de bovenstaande secties. </w:t>
      </w:r>
    </w:p>
    <w:p w14:paraId="410EA92D" w14:textId="77777777" w:rsidR="001206B0" w:rsidRDefault="00000000">
      <w:pPr>
        <w:spacing w:after="92"/>
        <w:ind w:left="-5" w:right="1489"/>
      </w:pPr>
      <w:r>
        <w:rPr>
          <w:b/>
        </w:rPr>
        <w:t xml:space="preserve">8.2.3. Beheersing van milieublootstelling </w:t>
      </w:r>
    </w:p>
    <w:p w14:paraId="6A7CF145" w14:textId="77777777" w:rsidR="001206B0" w:rsidRDefault="00000000">
      <w:pPr>
        <w:tabs>
          <w:tab w:val="center" w:pos="4280"/>
        </w:tabs>
        <w:spacing w:after="501"/>
        <w:ind w:left="0" w:firstLine="0"/>
      </w:pPr>
      <w:r>
        <w:t xml:space="preserve"> </w:t>
      </w:r>
      <w:r>
        <w:tab/>
        <w:t xml:space="preserve"> Niet nodig. </w:t>
      </w:r>
    </w:p>
    <w:p w14:paraId="5640E0AC" w14:textId="77777777" w:rsidR="001206B0" w:rsidRDefault="00000000">
      <w:pPr>
        <w:pStyle w:val="Kop1"/>
        <w:ind w:left="23"/>
      </w:pPr>
      <w:r>
        <w:t xml:space="preserve">RUBRIEK 9: Fysische en chemische eigenschappen </w:t>
      </w:r>
    </w:p>
    <w:p w14:paraId="11F802F3" w14:textId="77777777" w:rsidR="001206B0" w:rsidRDefault="00000000">
      <w:pPr>
        <w:pStyle w:val="Kop2"/>
        <w:spacing w:after="0"/>
        <w:ind w:left="23" w:right="947"/>
      </w:pPr>
      <w:r>
        <w:t>9.1. Informatie over fysische en chemische basiseigenschappen</w:t>
      </w:r>
      <w:r>
        <w:rPr>
          <w:u w:val="none"/>
        </w:rPr>
        <w:t xml:space="preserve"> </w:t>
      </w:r>
    </w:p>
    <w:tbl>
      <w:tblPr>
        <w:tblStyle w:val="TableGrid"/>
        <w:tblW w:w="10079" w:type="dxa"/>
        <w:tblInd w:w="0" w:type="dxa"/>
        <w:tblLook w:val="04A0" w:firstRow="1" w:lastRow="0" w:firstColumn="1" w:lastColumn="0" w:noHBand="0" w:noVBand="1"/>
      </w:tblPr>
      <w:tblGrid>
        <w:gridCol w:w="3685"/>
        <w:gridCol w:w="6394"/>
      </w:tblGrid>
      <w:tr w:rsidR="001206B0" w14:paraId="0C1E0C52" w14:textId="77777777">
        <w:trPr>
          <w:trHeight w:val="186"/>
        </w:trPr>
        <w:tc>
          <w:tcPr>
            <w:tcW w:w="3685" w:type="dxa"/>
            <w:tcBorders>
              <w:top w:val="nil"/>
              <w:left w:val="nil"/>
              <w:bottom w:val="nil"/>
              <w:right w:val="nil"/>
            </w:tcBorders>
          </w:tcPr>
          <w:p w14:paraId="7295DD4C" w14:textId="77777777" w:rsidR="001206B0" w:rsidRDefault="00000000">
            <w:pPr>
              <w:spacing w:after="0" w:line="259" w:lineRule="auto"/>
              <w:ind w:left="0" w:firstLine="0"/>
            </w:pPr>
            <w:r>
              <w:t xml:space="preserve">Uiterlijk </w:t>
            </w:r>
          </w:p>
        </w:tc>
        <w:tc>
          <w:tcPr>
            <w:tcW w:w="6394" w:type="dxa"/>
            <w:tcBorders>
              <w:top w:val="nil"/>
              <w:left w:val="nil"/>
              <w:bottom w:val="nil"/>
              <w:right w:val="nil"/>
            </w:tcBorders>
          </w:tcPr>
          <w:p w14:paraId="7A578F36" w14:textId="77777777" w:rsidR="001206B0" w:rsidRDefault="00000000">
            <w:pPr>
              <w:spacing w:after="0" w:line="259" w:lineRule="auto"/>
              <w:ind w:left="0" w:firstLine="0"/>
            </w:pPr>
            <w:r>
              <w:t xml:space="preserve"> </w:t>
            </w:r>
            <w:r>
              <w:tab/>
              <w:t xml:space="preserve"> </w:t>
            </w:r>
          </w:p>
        </w:tc>
      </w:tr>
      <w:tr w:rsidR="001206B0" w14:paraId="7E8A2FCB" w14:textId="77777777">
        <w:trPr>
          <w:trHeight w:val="221"/>
        </w:trPr>
        <w:tc>
          <w:tcPr>
            <w:tcW w:w="3685" w:type="dxa"/>
            <w:tcBorders>
              <w:top w:val="nil"/>
              <w:left w:val="nil"/>
              <w:bottom w:val="nil"/>
              <w:right w:val="nil"/>
            </w:tcBorders>
          </w:tcPr>
          <w:p w14:paraId="77CB6972" w14:textId="77777777" w:rsidR="001206B0" w:rsidRDefault="00000000">
            <w:pPr>
              <w:spacing w:after="0" w:line="259" w:lineRule="auto"/>
              <w:ind w:left="0" w:firstLine="0"/>
            </w:pPr>
            <w:r>
              <w:t xml:space="preserve">     - Fysische toestand bij 20°C / 101.3kPa </w:t>
            </w:r>
          </w:p>
        </w:tc>
        <w:tc>
          <w:tcPr>
            <w:tcW w:w="6394" w:type="dxa"/>
            <w:tcBorders>
              <w:top w:val="nil"/>
              <w:left w:val="nil"/>
              <w:bottom w:val="nil"/>
              <w:right w:val="nil"/>
            </w:tcBorders>
          </w:tcPr>
          <w:p w14:paraId="51993B71" w14:textId="77777777" w:rsidR="001206B0" w:rsidRDefault="00000000">
            <w:pPr>
              <w:spacing w:after="0" w:line="259" w:lineRule="auto"/>
              <w:ind w:left="119" w:firstLine="0"/>
            </w:pPr>
            <w:r>
              <w:t xml:space="preserve">: Gas. </w:t>
            </w:r>
          </w:p>
        </w:tc>
      </w:tr>
      <w:tr w:rsidR="001206B0" w14:paraId="274A5CE6" w14:textId="77777777">
        <w:trPr>
          <w:trHeight w:val="221"/>
        </w:trPr>
        <w:tc>
          <w:tcPr>
            <w:tcW w:w="3685" w:type="dxa"/>
            <w:tcBorders>
              <w:top w:val="nil"/>
              <w:left w:val="nil"/>
              <w:bottom w:val="nil"/>
              <w:right w:val="nil"/>
            </w:tcBorders>
          </w:tcPr>
          <w:p w14:paraId="16588578" w14:textId="77777777" w:rsidR="001206B0" w:rsidRDefault="00000000">
            <w:pPr>
              <w:spacing w:after="0" w:line="259" w:lineRule="auto"/>
              <w:ind w:left="0" w:firstLine="0"/>
            </w:pPr>
            <w:r>
              <w:t xml:space="preserve">     - Kleur </w:t>
            </w:r>
          </w:p>
        </w:tc>
        <w:tc>
          <w:tcPr>
            <w:tcW w:w="6394" w:type="dxa"/>
            <w:tcBorders>
              <w:top w:val="nil"/>
              <w:left w:val="nil"/>
              <w:bottom w:val="nil"/>
              <w:right w:val="nil"/>
            </w:tcBorders>
          </w:tcPr>
          <w:p w14:paraId="5D0516D9" w14:textId="77777777" w:rsidR="001206B0" w:rsidRDefault="00000000">
            <w:pPr>
              <w:spacing w:after="0" w:line="259" w:lineRule="auto"/>
              <w:ind w:left="119" w:firstLine="0"/>
            </w:pPr>
            <w:r>
              <w:t xml:space="preserve">: Kleurloos. </w:t>
            </w:r>
          </w:p>
        </w:tc>
      </w:tr>
      <w:tr w:rsidR="001206B0" w14:paraId="2EB05B92" w14:textId="77777777">
        <w:trPr>
          <w:trHeight w:val="221"/>
        </w:trPr>
        <w:tc>
          <w:tcPr>
            <w:tcW w:w="3685" w:type="dxa"/>
            <w:tcBorders>
              <w:top w:val="nil"/>
              <w:left w:val="nil"/>
              <w:bottom w:val="nil"/>
              <w:right w:val="nil"/>
            </w:tcBorders>
          </w:tcPr>
          <w:p w14:paraId="6ADAA3C4" w14:textId="77777777" w:rsidR="001206B0" w:rsidRDefault="00000000">
            <w:pPr>
              <w:spacing w:after="0" w:line="259" w:lineRule="auto"/>
              <w:ind w:left="0" w:firstLine="0"/>
            </w:pPr>
            <w:r>
              <w:t xml:space="preserve">Geur </w:t>
            </w:r>
          </w:p>
        </w:tc>
        <w:tc>
          <w:tcPr>
            <w:tcW w:w="6394" w:type="dxa"/>
            <w:tcBorders>
              <w:top w:val="nil"/>
              <w:left w:val="nil"/>
              <w:bottom w:val="nil"/>
              <w:right w:val="nil"/>
            </w:tcBorders>
          </w:tcPr>
          <w:p w14:paraId="60C98997" w14:textId="77777777" w:rsidR="001206B0" w:rsidRDefault="00000000">
            <w:pPr>
              <w:spacing w:after="0" w:line="259" w:lineRule="auto"/>
              <w:ind w:left="119" w:firstLine="0"/>
            </w:pPr>
            <w:r>
              <w:t xml:space="preserve">: Geurloos. </w:t>
            </w:r>
          </w:p>
        </w:tc>
      </w:tr>
      <w:tr w:rsidR="001206B0" w14:paraId="13FC1582" w14:textId="77777777">
        <w:trPr>
          <w:trHeight w:val="221"/>
        </w:trPr>
        <w:tc>
          <w:tcPr>
            <w:tcW w:w="3685" w:type="dxa"/>
            <w:tcBorders>
              <w:top w:val="nil"/>
              <w:left w:val="nil"/>
              <w:bottom w:val="nil"/>
              <w:right w:val="nil"/>
            </w:tcBorders>
          </w:tcPr>
          <w:p w14:paraId="3EB5B13A" w14:textId="77777777" w:rsidR="001206B0" w:rsidRDefault="00000000">
            <w:pPr>
              <w:spacing w:after="0" w:line="259" w:lineRule="auto"/>
              <w:ind w:left="0" w:firstLine="0"/>
            </w:pPr>
            <w:r>
              <w:t xml:space="preserve">Smeltpunt / Vriespunt </w:t>
            </w:r>
          </w:p>
        </w:tc>
        <w:tc>
          <w:tcPr>
            <w:tcW w:w="6394" w:type="dxa"/>
            <w:tcBorders>
              <w:top w:val="nil"/>
              <w:left w:val="nil"/>
              <w:bottom w:val="nil"/>
              <w:right w:val="nil"/>
            </w:tcBorders>
          </w:tcPr>
          <w:p w14:paraId="5B5CD8F5" w14:textId="77777777" w:rsidR="001206B0" w:rsidRDefault="00000000">
            <w:pPr>
              <w:spacing w:after="0" w:line="259" w:lineRule="auto"/>
              <w:ind w:left="119" w:firstLine="0"/>
            </w:pPr>
            <w:r>
              <w:t xml:space="preserve">: -78,5 °C Bij atmosferische druk zal droogijs sublimeren tot gasvormige carbondioxde. </w:t>
            </w:r>
          </w:p>
        </w:tc>
      </w:tr>
      <w:tr w:rsidR="001206B0" w14:paraId="386B1A16" w14:textId="77777777">
        <w:trPr>
          <w:trHeight w:val="221"/>
        </w:trPr>
        <w:tc>
          <w:tcPr>
            <w:tcW w:w="3685" w:type="dxa"/>
            <w:tcBorders>
              <w:top w:val="nil"/>
              <w:left w:val="nil"/>
              <w:bottom w:val="nil"/>
              <w:right w:val="nil"/>
            </w:tcBorders>
          </w:tcPr>
          <w:p w14:paraId="48D1E249" w14:textId="77777777" w:rsidR="001206B0" w:rsidRDefault="00000000">
            <w:pPr>
              <w:spacing w:after="0" w:line="259" w:lineRule="auto"/>
              <w:ind w:left="0" w:firstLine="0"/>
            </w:pPr>
            <w:r>
              <w:t xml:space="preserve">Kookpunt </w:t>
            </w:r>
          </w:p>
        </w:tc>
        <w:tc>
          <w:tcPr>
            <w:tcW w:w="6394" w:type="dxa"/>
            <w:tcBorders>
              <w:top w:val="nil"/>
              <w:left w:val="nil"/>
              <w:bottom w:val="nil"/>
              <w:right w:val="nil"/>
            </w:tcBorders>
          </w:tcPr>
          <w:p w14:paraId="36E2DDFE" w14:textId="77777777" w:rsidR="001206B0" w:rsidRDefault="00000000">
            <w:pPr>
              <w:spacing w:after="0" w:line="259" w:lineRule="auto"/>
              <w:ind w:left="119" w:firstLine="0"/>
            </w:pPr>
            <w:r>
              <w:t xml:space="preserve">: -56,6 °C </w:t>
            </w:r>
          </w:p>
        </w:tc>
      </w:tr>
      <w:tr w:rsidR="001206B0" w14:paraId="5F8A3F84" w14:textId="77777777">
        <w:trPr>
          <w:trHeight w:val="221"/>
        </w:trPr>
        <w:tc>
          <w:tcPr>
            <w:tcW w:w="3685" w:type="dxa"/>
            <w:tcBorders>
              <w:top w:val="nil"/>
              <w:left w:val="nil"/>
              <w:bottom w:val="nil"/>
              <w:right w:val="nil"/>
            </w:tcBorders>
          </w:tcPr>
          <w:p w14:paraId="7FD49C66" w14:textId="77777777" w:rsidR="001206B0" w:rsidRDefault="00000000">
            <w:pPr>
              <w:spacing w:after="0" w:line="259" w:lineRule="auto"/>
              <w:ind w:left="0" w:firstLine="0"/>
            </w:pPr>
            <w:r>
              <w:t xml:space="preserve">Ontvlambaarheid </w:t>
            </w:r>
          </w:p>
        </w:tc>
        <w:tc>
          <w:tcPr>
            <w:tcW w:w="6394" w:type="dxa"/>
            <w:tcBorders>
              <w:top w:val="nil"/>
              <w:left w:val="nil"/>
              <w:bottom w:val="nil"/>
              <w:right w:val="nil"/>
            </w:tcBorders>
          </w:tcPr>
          <w:p w14:paraId="1A80F02A" w14:textId="77777777" w:rsidR="001206B0" w:rsidRDefault="00000000">
            <w:pPr>
              <w:spacing w:after="0" w:line="259" w:lineRule="auto"/>
              <w:ind w:left="119" w:firstLine="0"/>
            </w:pPr>
            <w:r>
              <w:t xml:space="preserve">: Niet brandbaar. </w:t>
            </w:r>
          </w:p>
        </w:tc>
      </w:tr>
      <w:tr w:rsidR="001206B0" w14:paraId="601D32B1" w14:textId="77777777">
        <w:trPr>
          <w:trHeight w:val="221"/>
        </w:trPr>
        <w:tc>
          <w:tcPr>
            <w:tcW w:w="3685" w:type="dxa"/>
            <w:tcBorders>
              <w:top w:val="nil"/>
              <w:left w:val="nil"/>
              <w:bottom w:val="nil"/>
              <w:right w:val="nil"/>
            </w:tcBorders>
          </w:tcPr>
          <w:p w14:paraId="55B39700" w14:textId="77777777" w:rsidR="001206B0" w:rsidRDefault="00000000">
            <w:pPr>
              <w:spacing w:after="0" w:line="259" w:lineRule="auto"/>
              <w:ind w:left="0" w:firstLine="0"/>
            </w:pPr>
            <w:r>
              <w:t xml:space="preserve">Laagste  explosiegrenswaarde </w:t>
            </w:r>
          </w:p>
        </w:tc>
        <w:tc>
          <w:tcPr>
            <w:tcW w:w="6394" w:type="dxa"/>
            <w:tcBorders>
              <w:top w:val="nil"/>
              <w:left w:val="nil"/>
              <w:bottom w:val="nil"/>
              <w:right w:val="nil"/>
            </w:tcBorders>
          </w:tcPr>
          <w:p w14:paraId="65B4B1FD" w14:textId="77777777" w:rsidR="001206B0" w:rsidRDefault="00000000">
            <w:pPr>
              <w:spacing w:after="0" w:line="259" w:lineRule="auto"/>
              <w:ind w:left="119" w:firstLine="0"/>
            </w:pPr>
            <w:r>
              <w:t xml:space="preserve">: Niet beschikbaar </w:t>
            </w:r>
          </w:p>
        </w:tc>
      </w:tr>
      <w:tr w:rsidR="001206B0" w14:paraId="101E7B35" w14:textId="77777777">
        <w:trPr>
          <w:trHeight w:val="221"/>
        </w:trPr>
        <w:tc>
          <w:tcPr>
            <w:tcW w:w="3685" w:type="dxa"/>
            <w:tcBorders>
              <w:top w:val="nil"/>
              <w:left w:val="nil"/>
              <w:bottom w:val="nil"/>
              <w:right w:val="nil"/>
            </w:tcBorders>
          </w:tcPr>
          <w:p w14:paraId="5B2E8CD6" w14:textId="77777777" w:rsidR="001206B0" w:rsidRDefault="00000000">
            <w:pPr>
              <w:spacing w:after="0" w:line="259" w:lineRule="auto"/>
              <w:ind w:left="0" w:firstLine="0"/>
            </w:pPr>
            <w:r>
              <w:t xml:space="preserve">Bovenste explosiegrenswaarde </w:t>
            </w:r>
          </w:p>
        </w:tc>
        <w:tc>
          <w:tcPr>
            <w:tcW w:w="6394" w:type="dxa"/>
            <w:tcBorders>
              <w:top w:val="nil"/>
              <w:left w:val="nil"/>
              <w:bottom w:val="nil"/>
              <w:right w:val="nil"/>
            </w:tcBorders>
          </w:tcPr>
          <w:p w14:paraId="23DDD419" w14:textId="77777777" w:rsidR="001206B0" w:rsidRDefault="00000000">
            <w:pPr>
              <w:spacing w:after="0" w:line="259" w:lineRule="auto"/>
              <w:ind w:left="119" w:firstLine="0"/>
            </w:pPr>
            <w:r>
              <w:t xml:space="preserve">: Niet beschikbaar </w:t>
            </w:r>
          </w:p>
        </w:tc>
      </w:tr>
      <w:tr w:rsidR="001206B0" w14:paraId="2BBDB10B" w14:textId="77777777">
        <w:trPr>
          <w:trHeight w:val="221"/>
        </w:trPr>
        <w:tc>
          <w:tcPr>
            <w:tcW w:w="3685" w:type="dxa"/>
            <w:tcBorders>
              <w:top w:val="nil"/>
              <w:left w:val="nil"/>
              <w:bottom w:val="nil"/>
              <w:right w:val="nil"/>
            </w:tcBorders>
          </w:tcPr>
          <w:p w14:paraId="7C695599" w14:textId="77777777" w:rsidR="001206B0" w:rsidRDefault="00000000">
            <w:pPr>
              <w:spacing w:after="0" w:line="259" w:lineRule="auto"/>
              <w:ind w:left="0" w:firstLine="0"/>
            </w:pPr>
            <w:r>
              <w:t xml:space="preserve">Vlampunt </w:t>
            </w:r>
          </w:p>
        </w:tc>
        <w:tc>
          <w:tcPr>
            <w:tcW w:w="6394" w:type="dxa"/>
            <w:tcBorders>
              <w:top w:val="nil"/>
              <w:left w:val="nil"/>
              <w:bottom w:val="nil"/>
              <w:right w:val="nil"/>
            </w:tcBorders>
          </w:tcPr>
          <w:p w14:paraId="7005DB5F" w14:textId="77777777" w:rsidR="001206B0" w:rsidRDefault="00000000">
            <w:pPr>
              <w:spacing w:after="0" w:line="259" w:lineRule="auto"/>
              <w:ind w:left="119" w:firstLine="0"/>
            </w:pPr>
            <w:r>
              <w:t xml:space="preserve">: Niet van toepassing voor gassen en gasmengsels. </w:t>
            </w:r>
          </w:p>
        </w:tc>
      </w:tr>
      <w:tr w:rsidR="001206B0" w14:paraId="4C050FE1" w14:textId="77777777">
        <w:trPr>
          <w:trHeight w:val="221"/>
        </w:trPr>
        <w:tc>
          <w:tcPr>
            <w:tcW w:w="3685" w:type="dxa"/>
            <w:tcBorders>
              <w:top w:val="nil"/>
              <w:left w:val="nil"/>
              <w:bottom w:val="nil"/>
              <w:right w:val="nil"/>
            </w:tcBorders>
          </w:tcPr>
          <w:p w14:paraId="273DAB45" w14:textId="77777777" w:rsidR="001206B0" w:rsidRDefault="00000000">
            <w:pPr>
              <w:spacing w:after="0" w:line="259" w:lineRule="auto"/>
              <w:ind w:left="0" w:firstLine="0"/>
            </w:pPr>
            <w:r>
              <w:t xml:space="preserve">Zelfontbrandingstemperatuur </w:t>
            </w:r>
          </w:p>
        </w:tc>
        <w:tc>
          <w:tcPr>
            <w:tcW w:w="6394" w:type="dxa"/>
            <w:tcBorders>
              <w:top w:val="nil"/>
              <w:left w:val="nil"/>
              <w:bottom w:val="nil"/>
              <w:right w:val="nil"/>
            </w:tcBorders>
          </w:tcPr>
          <w:p w14:paraId="03E0395B" w14:textId="77777777" w:rsidR="001206B0" w:rsidRDefault="00000000">
            <w:pPr>
              <w:spacing w:after="0" w:line="259" w:lineRule="auto"/>
              <w:ind w:left="119" w:firstLine="0"/>
            </w:pPr>
            <w:r>
              <w:t xml:space="preserve">: Niet brandbaar. </w:t>
            </w:r>
          </w:p>
        </w:tc>
      </w:tr>
      <w:tr w:rsidR="001206B0" w14:paraId="707EA91C" w14:textId="77777777">
        <w:trPr>
          <w:trHeight w:val="221"/>
        </w:trPr>
        <w:tc>
          <w:tcPr>
            <w:tcW w:w="3685" w:type="dxa"/>
            <w:tcBorders>
              <w:top w:val="nil"/>
              <w:left w:val="nil"/>
              <w:bottom w:val="nil"/>
              <w:right w:val="nil"/>
            </w:tcBorders>
          </w:tcPr>
          <w:p w14:paraId="793F10F0" w14:textId="77777777" w:rsidR="001206B0" w:rsidRDefault="00000000">
            <w:pPr>
              <w:spacing w:after="0" w:line="259" w:lineRule="auto"/>
              <w:ind w:left="0" w:firstLine="0"/>
            </w:pPr>
            <w:r>
              <w:t xml:space="preserve">Ontledingstemperatuur </w:t>
            </w:r>
          </w:p>
        </w:tc>
        <w:tc>
          <w:tcPr>
            <w:tcW w:w="6394" w:type="dxa"/>
            <w:tcBorders>
              <w:top w:val="nil"/>
              <w:left w:val="nil"/>
              <w:bottom w:val="nil"/>
              <w:right w:val="nil"/>
            </w:tcBorders>
          </w:tcPr>
          <w:p w14:paraId="0379BE1A" w14:textId="77777777" w:rsidR="001206B0" w:rsidRDefault="00000000">
            <w:pPr>
              <w:spacing w:after="0" w:line="259" w:lineRule="auto"/>
              <w:ind w:left="119" w:firstLine="0"/>
            </w:pPr>
            <w:r>
              <w:t xml:space="preserve">: Niet van toepassing. </w:t>
            </w:r>
          </w:p>
        </w:tc>
      </w:tr>
      <w:tr w:rsidR="001206B0" w14:paraId="41E31187" w14:textId="77777777">
        <w:trPr>
          <w:trHeight w:val="221"/>
        </w:trPr>
        <w:tc>
          <w:tcPr>
            <w:tcW w:w="3685" w:type="dxa"/>
            <w:tcBorders>
              <w:top w:val="nil"/>
              <w:left w:val="nil"/>
              <w:bottom w:val="nil"/>
              <w:right w:val="nil"/>
            </w:tcBorders>
          </w:tcPr>
          <w:p w14:paraId="462A83D1" w14:textId="77777777" w:rsidR="001206B0" w:rsidRDefault="00000000">
            <w:pPr>
              <w:spacing w:after="0" w:line="259" w:lineRule="auto"/>
              <w:ind w:left="0" w:firstLine="0"/>
            </w:pPr>
            <w:r>
              <w:t xml:space="preserve">pH </w:t>
            </w:r>
          </w:p>
        </w:tc>
        <w:tc>
          <w:tcPr>
            <w:tcW w:w="6394" w:type="dxa"/>
            <w:tcBorders>
              <w:top w:val="nil"/>
              <w:left w:val="nil"/>
              <w:bottom w:val="nil"/>
              <w:right w:val="nil"/>
            </w:tcBorders>
          </w:tcPr>
          <w:p w14:paraId="680FD173" w14:textId="77777777" w:rsidR="001206B0" w:rsidRDefault="00000000">
            <w:pPr>
              <w:spacing w:after="0" w:line="259" w:lineRule="auto"/>
              <w:ind w:left="119" w:firstLine="0"/>
            </w:pPr>
            <w:r>
              <w:t xml:space="preserve">: Niet van toepassing voor gassen en gasmengsels. </w:t>
            </w:r>
          </w:p>
        </w:tc>
      </w:tr>
      <w:tr w:rsidR="001206B0" w14:paraId="1A34110A" w14:textId="77777777">
        <w:trPr>
          <w:trHeight w:val="221"/>
        </w:trPr>
        <w:tc>
          <w:tcPr>
            <w:tcW w:w="3685" w:type="dxa"/>
            <w:tcBorders>
              <w:top w:val="nil"/>
              <w:left w:val="nil"/>
              <w:bottom w:val="nil"/>
              <w:right w:val="nil"/>
            </w:tcBorders>
          </w:tcPr>
          <w:p w14:paraId="3F243F56" w14:textId="77777777" w:rsidR="001206B0" w:rsidRDefault="00000000">
            <w:pPr>
              <w:spacing w:after="0" w:line="259" w:lineRule="auto"/>
              <w:ind w:left="0" w:firstLine="0"/>
            </w:pPr>
            <w:r>
              <w:t xml:space="preserve">Viscositeit, kinematisch </w:t>
            </w:r>
          </w:p>
        </w:tc>
        <w:tc>
          <w:tcPr>
            <w:tcW w:w="6394" w:type="dxa"/>
            <w:tcBorders>
              <w:top w:val="nil"/>
              <w:left w:val="nil"/>
              <w:bottom w:val="nil"/>
              <w:right w:val="nil"/>
            </w:tcBorders>
          </w:tcPr>
          <w:p w14:paraId="6C9E912B" w14:textId="77777777" w:rsidR="001206B0" w:rsidRDefault="00000000">
            <w:pPr>
              <w:spacing w:after="0" w:line="259" w:lineRule="auto"/>
              <w:ind w:left="119" w:firstLine="0"/>
            </w:pPr>
            <w:r>
              <w:t xml:space="preserve">: Geen betrouwbare gegevens beschikbaar. </w:t>
            </w:r>
          </w:p>
        </w:tc>
      </w:tr>
      <w:tr w:rsidR="001206B0" w14:paraId="6C9C724D" w14:textId="77777777">
        <w:trPr>
          <w:trHeight w:val="221"/>
        </w:trPr>
        <w:tc>
          <w:tcPr>
            <w:tcW w:w="3685" w:type="dxa"/>
            <w:tcBorders>
              <w:top w:val="nil"/>
              <w:left w:val="nil"/>
              <w:bottom w:val="nil"/>
              <w:right w:val="nil"/>
            </w:tcBorders>
          </w:tcPr>
          <w:p w14:paraId="5A7E6E32" w14:textId="77777777" w:rsidR="001206B0" w:rsidRDefault="00000000">
            <w:pPr>
              <w:spacing w:after="0" w:line="259" w:lineRule="auto"/>
              <w:ind w:left="0" w:firstLine="0"/>
            </w:pPr>
            <w:r>
              <w:t xml:space="preserve">Oplosbaarheid in water [20°C] </w:t>
            </w:r>
          </w:p>
        </w:tc>
        <w:tc>
          <w:tcPr>
            <w:tcW w:w="6394" w:type="dxa"/>
            <w:tcBorders>
              <w:top w:val="nil"/>
              <w:left w:val="nil"/>
              <w:bottom w:val="nil"/>
              <w:right w:val="nil"/>
            </w:tcBorders>
          </w:tcPr>
          <w:p w14:paraId="3F564B88" w14:textId="77777777" w:rsidR="001206B0" w:rsidRDefault="00000000">
            <w:pPr>
              <w:spacing w:after="0" w:line="259" w:lineRule="auto"/>
              <w:ind w:left="119" w:firstLine="0"/>
            </w:pPr>
            <w:r>
              <w:t xml:space="preserve">: 2000 mg/l </w:t>
            </w:r>
          </w:p>
        </w:tc>
      </w:tr>
      <w:tr w:rsidR="001206B0" w14:paraId="0D10A157" w14:textId="77777777">
        <w:trPr>
          <w:trHeight w:val="221"/>
        </w:trPr>
        <w:tc>
          <w:tcPr>
            <w:tcW w:w="3685" w:type="dxa"/>
            <w:tcBorders>
              <w:top w:val="nil"/>
              <w:left w:val="nil"/>
              <w:bottom w:val="nil"/>
              <w:right w:val="nil"/>
            </w:tcBorders>
          </w:tcPr>
          <w:p w14:paraId="48D9E244" w14:textId="77777777" w:rsidR="001206B0" w:rsidRDefault="00000000">
            <w:pPr>
              <w:spacing w:after="0" w:line="259" w:lineRule="auto"/>
              <w:ind w:left="0" w:firstLine="0"/>
            </w:pPr>
            <w:r>
              <w:lastRenderedPageBreak/>
              <w:t xml:space="preserve">Verdelingscoëfficiënt n-octanol/water (Log Kow) </w:t>
            </w:r>
          </w:p>
        </w:tc>
        <w:tc>
          <w:tcPr>
            <w:tcW w:w="6394" w:type="dxa"/>
            <w:tcBorders>
              <w:top w:val="nil"/>
              <w:left w:val="nil"/>
              <w:bottom w:val="nil"/>
              <w:right w:val="nil"/>
            </w:tcBorders>
          </w:tcPr>
          <w:p w14:paraId="69CA32ED" w14:textId="77777777" w:rsidR="001206B0" w:rsidRDefault="00000000">
            <w:pPr>
              <w:spacing w:after="0" w:line="259" w:lineRule="auto"/>
              <w:ind w:left="119" w:firstLine="0"/>
            </w:pPr>
            <w:r>
              <w:t xml:space="preserve">: Niet van toepassing voor gasmengsels. </w:t>
            </w:r>
          </w:p>
        </w:tc>
      </w:tr>
      <w:tr w:rsidR="001206B0" w14:paraId="2A919807" w14:textId="77777777">
        <w:trPr>
          <w:trHeight w:val="221"/>
        </w:trPr>
        <w:tc>
          <w:tcPr>
            <w:tcW w:w="3685" w:type="dxa"/>
            <w:tcBorders>
              <w:top w:val="nil"/>
              <w:left w:val="nil"/>
              <w:bottom w:val="nil"/>
              <w:right w:val="nil"/>
            </w:tcBorders>
          </w:tcPr>
          <w:p w14:paraId="520A4804" w14:textId="77777777" w:rsidR="001206B0" w:rsidRDefault="00000000">
            <w:pPr>
              <w:spacing w:after="0" w:line="259" w:lineRule="auto"/>
              <w:ind w:left="0" w:firstLine="0"/>
            </w:pPr>
            <w:r>
              <w:t xml:space="preserve">Dampspanning [20°C] </w:t>
            </w:r>
          </w:p>
        </w:tc>
        <w:tc>
          <w:tcPr>
            <w:tcW w:w="6394" w:type="dxa"/>
            <w:tcBorders>
              <w:top w:val="nil"/>
              <w:left w:val="nil"/>
              <w:bottom w:val="nil"/>
              <w:right w:val="nil"/>
            </w:tcBorders>
          </w:tcPr>
          <w:p w14:paraId="6F79B13E" w14:textId="77777777" w:rsidR="001206B0" w:rsidRDefault="00000000">
            <w:pPr>
              <w:spacing w:after="0" w:line="259" w:lineRule="auto"/>
              <w:ind w:left="119" w:firstLine="0"/>
            </w:pPr>
            <w:r>
              <w:t xml:space="preserve">: 57,3 bar(a) </w:t>
            </w:r>
          </w:p>
        </w:tc>
      </w:tr>
      <w:tr w:rsidR="001206B0" w14:paraId="2B542CF0" w14:textId="77777777">
        <w:trPr>
          <w:trHeight w:val="221"/>
        </w:trPr>
        <w:tc>
          <w:tcPr>
            <w:tcW w:w="3685" w:type="dxa"/>
            <w:tcBorders>
              <w:top w:val="nil"/>
              <w:left w:val="nil"/>
              <w:bottom w:val="nil"/>
              <w:right w:val="nil"/>
            </w:tcBorders>
          </w:tcPr>
          <w:p w14:paraId="2E820BCD" w14:textId="77777777" w:rsidR="001206B0" w:rsidRDefault="00000000">
            <w:pPr>
              <w:spacing w:after="0" w:line="259" w:lineRule="auto"/>
              <w:ind w:left="0" w:firstLine="0"/>
            </w:pPr>
            <w:r>
              <w:t xml:space="preserve">Dampspanning [50°C] </w:t>
            </w:r>
          </w:p>
        </w:tc>
        <w:tc>
          <w:tcPr>
            <w:tcW w:w="6394" w:type="dxa"/>
            <w:tcBorders>
              <w:top w:val="nil"/>
              <w:left w:val="nil"/>
              <w:bottom w:val="nil"/>
              <w:right w:val="nil"/>
            </w:tcBorders>
          </w:tcPr>
          <w:p w14:paraId="4E0B8758" w14:textId="77777777" w:rsidR="001206B0" w:rsidRDefault="00000000">
            <w:pPr>
              <w:spacing w:after="0" w:line="259" w:lineRule="auto"/>
              <w:ind w:left="119" w:firstLine="0"/>
            </w:pPr>
            <w:r>
              <w:t xml:space="preserve">: Niet van toepassing. </w:t>
            </w:r>
          </w:p>
        </w:tc>
      </w:tr>
      <w:tr w:rsidR="001206B0" w14:paraId="5FAD3CEF" w14:textId="77777777">
        <w:trPr>
          <w:trHeight w:val="221"/>
        </w:trPr>
        <w:tc>
          <w:tcPr>
            <w:tcW w:w="3685" w:type="dxa"/>
            <w:tcBorders>
              <w:top w:val="nil"/>
              <w:left w:val="nil"/>
              <w:bottom w:val="nil"/>
              <w:right w:val="nil"/>
            </w:tcBorders>
          </w:tcPr>
          <w:p w14:paraId="574CB13A" w14:textId="77777777" w:rsidR="001206B0" w:rsidRDefault="00000000">
            <w:pPr>
              <w:spacing w:after="0" w:line="259" w:lineRule="auto"/>
              <w:ind w:left="0" w:firstLine="0"/>
            </w:pPr>
            <w:r>
              <w:t xml:space="preserve">Dichtheid en/of relatieve dichtheid </w:t>
            </w:r>
          </w:p>
        </w:tc>
        <w:tc>
          <w:tcPr>
            <w:tcW w:w="6394" w:type="dxa"/>
            <w:tcBorders>
              <w:top w:val="nil"/>
              <w:left w:val="nil"/>
              <w:bottom w:val="nil"/>
              <w:right w:val="nil"/>
            </w:tcBorders>
          </w:tcPr>
          <w:p w14:paraId="3437E732" w14:textId="77777777" w:rsidR="001206B0" w:rsidRDefault="00000000">
            <w:pPr>
              <w:spacing w:after="0" w:line="259" w:lineRule="auto"/>
              <w:ind w:left="119" w:firstLine="0"/>
            </w:pPr>
            <w:r>
              <w:t xml:space="preserve">: Niet van toepassing. </w:t>
            </w:r>
          </w:p>
        </w:tc>
      </w:tr>
      <w:tr w:rsidR="001206B0" w14:paraId="4B95F232" w14:textId="77777777">
        <w:trPr>
          <w:trHeight w:val="221"/>
        </w:trPr>
        <w:tc>
          <w:tcPr>
            <w:tcW w:w="3685" w:type="dxa"/>
            <w:tcBorders>
              <w:top w:val="nil"/>
              <w:left w:val="nil"/>
              <w:bottom w:val="nil"/>
              <w:right w:val="nil"/>
            </w:tcBorders>
          </w:tcPr>
          <w:p w14:paraId="14077983" w14:textId="77777777" w:rsidR="001206B0" w:rsidRDefault="00000000">
            <w:pPr>
              <w:spacing w:after="0" w:line="259" w:lineRule="auto"/>
              <w:ind w:left="0" w:firstLine="0"/>
            </w:pPr>
            <w:r>
              <w:t xml:space="preserve">Relatieve dampdichtheid (lucht=1) </w:t>
            </w:r>
          </w:p>
        </w:tc>
        <w:tc>
          <w:tcPr>
            <w:tcW w:w="6394" w:type="dxa"/>
            <w:tcBorders>
              <w:top w:val="nil"/>
              <w:left w:val="nil"/>
              <w:bottom w:val="nil"/>
              <w:right w:val="nil"/>
            </w:tcBorders>
          </w:tcPr>
          <w:p w14:paraId="7DCD6483" w14:textId="77777777" w:rsidR="001206B0" w:rsidRDefault="00000000">
            <w:pPr>
              <w:spacing w:after="0" w:line="259" w:lineRule="auto"/>
              <w:ind w:left="119" w:firstLine="0"/>
            </w:pPr>
            <w:r>
              <w:t xml:space="preserve">: 1,52 </w:t>
            </w:r>
          </w:p>
        </w:tc>
      </w:tr>
      <w:tr w:rsidR="001206B0" w14:paraId="061FE1CD" w14:textId="77777777">
        <w:trPr>
          <w:trHeight w:val="710"/>
        </w:trPr>
        <w:tc>
          <w:tcPr>
            <w:tcW w:w="3685" w:type="dxa"/>
            <w:tcBorders>
              <w:top w:val="nil"/>
              <w:left w:val="nil"/>
              <w:bottom w:val="nil"/>
              <w:right w:val="nil"/>
            </w:tcBorders>
          </w:tcPr>
          <w:p w14:paraId="527944B3" w14:textId="77777777" w:rsidR="001206B0" w:rsidRDefault="00000000">
            <w:pPr>
              <w:spacing w:after="22" w:line="259" w:lineRule="auto"/>
              <w:ind w:left="0" w:firstLine="0"/>
            </w:pPr>
            <w:r>
              <w:t xml:space="preserve">Deeltjeskenmerken </w:t>
            </w:r>
          </w:p>
          <w:p w14:paraId="114D6D62" w14:textId="77777777" w:rsidR="001206B0" w:rsidRDefault="00000000">
            <w:pPr>
              <w:spacing w:after="105" w:line="259" w:lineRule="auto"/>
              <w:ind w:left="0" w:firstLine="0"/>
            </w:pPr>
            <w:r>
              <w:t xml:space="preserve"> </w:t>
            </w:r>
          </w:p>
          <w:p w14:paraId="626A00B9" w14:textId="77777777" w:rsidR="001206B0" w:rsidRDefault="00000000">
            <w:pPr>
              <w:spacing w:after="0" w:line="259" w:lineRule="auto"/>
              <w:ind w:left="28" w:firstLine="0"/>
            </w:pPr>
            <w:r>
              <w:rPr>
                <w:b/>
                <w:u w:val="single" w:color="000000"/>
              </w:rPr>
              <w:t>9.2. Overige informatie</w:t>
            </w:r>
            <w:r>
              <w:rPr>
                <w:b/>
              </w:rPr>
              <w:t xml:space="preserve"> </w:t>
            </w:r>
          </w:p>
        </w:tc>
        <w:tc>
          <w:tcPr>
            <w:tcW w:w="6394" w:type="dxa"/>
            <w:tcBorders>
              <w:top w:val="nil"/>
              <w:left w:val="nil"/>
              <w:bottom w:val="nil"/>
              <w:right w:val="nil"/>
            </w:tcBorders>
          </w:tcPr>
          <w:p w14:paraId="17AA94EC" w14:textId="77777777" w:rsidR="001206B0" w:rsidRDefault="00000000">
            <w:pPr>
              <w:spacing w:after="0" w:line="259" w:lineRule="auto"/>
              <w:ind w:left="119" w:firstLine="0"/>
            </w:pPr>
            <w:r>
              <w:t xml:space="preserve">: Niet van toepassing voor gassen en gasmengsels. </w:t>
            </w:r>
          </w:p>
        </w:tc>
      </w:tr>
      <w:tr w:rsidR="001206B0" w14:paraId="02D66905" w14:textId="77777777">
        <w:trPr>
          <w:trHeight w:val="2752"/>
        </w:trPr>
        <w:tc>
          <w:tcPr>
            <w:tcW w:w="10079" w:type="dxa"/>
            <w:gridSpan w:val="2"/>
            <w:tcBorders>
              <w:top w:val="nil"/>
              <w:left w:val="nil"/>
              <w:bottom w:val="nil"/>
              <w:right w:val="nil"/>
            </w:tcBorders>
            <w:vAlign w:val="bottom"/>
          </w:tcPr>
          <w:p w14:paraId="10263491" w14:textId="77777777" w:rsidR="001206B0" w:rsidRDefault="00000000">
            <w:pPr>
              <w:spacing w:after="96" w:line="259" w:lineRule="auto"/>
              <w:ind w:left="0" w:firstLine="0"/>
            </w:pPr>
            <w:r>
              <w:rPr>
                <w:b/>
              </w:rPr>
              <w:t xml:space="preserve">9.2.1. Informatie inzake fysische gevarenklassen </w:t>
            </w:r>
          </w:p>
          <w:p w14:paraId="24BB4FE8" w14:textId="77777777" w:rsidR="001206B0" w:rsidRDefault="00000000">
            <w:pPr>
              <w:spacing w:after="0" w:line="313" w:lineRule="auto"/>
              <w:ind w:left="0" w:right="2998" w:firstLine="0"/>
            </w:pPr>
            <w:r>
              <w:t xml:space="preserve">Ontploffingseigenschappen </w:t>
            </w:r>
            <w:r>
              <w:tab/>
              <w:t xml:space="preserve">: Niet van toepassing. Explosiegrenswaarden </w:t>
            </w:r>
            <w:r>
              <w:tab/>
              <w:t xml:space="preserve">: Niet brandbaar. </w:t>
            </w:r>
          </w:p>
          <w:p w14:paraId="40F537B8" w14:textId="77777777" w:rsidR="001206B0" w:rsidRDefault="00000000">
            <w:pPr>
              <w:spacing w:after="106" w:line="313" w:lineRule="auto"/>
              <w:ind w:left="0" w:right="4003" w:firstLine="0"/>
            </w:pPr>
            <w:r>
              <w:t xml:space="preserve">Oxiderende eigenschappen </w:t>
            </w:r>
            <w:r>
              <w:tab/>
              <w:t xml:space="preserve">: Niet van toepassing. Kritische temperatuur [°C] </w:t>
            </w:r>
            <w:r>
              <w:tab/>
              <w:t xml:space="preserve">: 30 °C </w:t>
            </w:r>
          </w:p>
          <w:p w14:paraId="1A676FC7" w14:textId="77777777" w:rsidR="001206B0" w:rsidRDefault="00000000">
            <w:pPr>
              <w:spacing w:after="96" w:line="259" w:lineRule="auto"/>
              <w:ind w:left="0" w:firstLine="0"/>
            </w:pPr>
            <w:r>
              <w:rPr>
                <w:b/>
              </w:rPr>
              <w:t xml:space="preserve">9.2.2. Andere veiligheidskenmerken </w:t>
            </w:r>
          </w:p>
          <w:p w14:paraId="0D37E848" w14:textId="77777777" w:rsidR="001206B0" w:rsidRDefault="00000000">
            <w:pPr>
              <w:tabs>
                <w:tab w:val="center" w:pos="4193"/>
              </w:tabs>
              <w:spacing w:after="41" w:line="259" w:lineRule="auto"/>
              <w:ind w:left="0" w:firstLine="0"/>
            </w:pPr>
            <w:r>
              <w:t xml:space="preserve">Moleculair gewicht </w:t>
            </w:r>
            <w:r>
              <w:tab/>
              <w:t xml:space="preserve">: 44 g/mol </w:t>
            </w:r>
          </w:p>
          <w:p w14:paraId="34D6D478" w14:textId="77777777" w:rsidR="001206B0" w:rsidRDefault="00000000">
            <w:pPr>
              <w:tabs>
                <w:tab w:val="center" w:pos="5674"/>
              </w:tabs>
              <w:spacing w:after="41" w:line="259" w:lineRule="auto"/>
              <w:ind w:left="0" w:firstLine="0"/>
            </w:pPr>
            <w:r>
              <w:t xml:space="preserve">Verdampingssnelheid </w:t>
            </w:r>
            <w:r>
              <w:tab/>
              <w:t xml:space="preserve">: Niet van toepassing voor gassen en gasmengsels. </w:t>
            </w:r>
          </w:p>
          <w:p w14:paraId="30A1CFEB" w14:textId="77777777" w:rsidR="001206B0" w:rsidRDefault="00000000">
            <w:pPr>
              <w:tabs>
                <w:tab w:val="center" w:pos="4509"/>
              </w:tabs>
              <w:spacing w:after="41" w:line="259" w:lineRule="auto"/>
              <w:ind w:left="0" w:firstLine="0"/>
            </w:pPr>
            <w:r>
              <w:t xml:space="preserve">Gasgroep </w:t>
            </w:r>
            <w:r>
              <w:tab/>
              <w:t xml:space="preserve">: Press. Gas (Liq.). </w:t>
            </w:r>
          </w:p>
          <w:p w14:paraId="4AB2396C" w14:textId="77777777" w:rsidR="001206B0" w:rsidRDefault="00000000">
            <w:pPr>
              <w:tabs>
                <w:tab w:val="right" w:pos="10079"/>
              </w:tabs>
              <w:spacing w:after="27" w:line="259" w:lineRule="auto"/>
              <w:ind w:left="0" w:firstLine="0"/>
            </w:pPr>
            <w:r>
              <w:t xml:space="preserve">Overige gegevens </w:t>
            </w:r>
            <w:r>
              <w:tab/>
              <w:t xml:space="preserve">: Gas/damp zwaarder dan lucht. Kan ophopen in begrensde ruimten, in het bijzonder in </w:t>
            </w:r>
          </w:p>
          <w:p w14:paraId="3251AFEA" w14:textId="77777777" w:rsidR="001206B0" w:rsidRDefault="00000000">
            <w:pPr>
              <w:spacing w:after="0" w:line="259" w:lineRule="auto"/>
              <w:ind w:left="0" w:right="702" w:firstLine="0"/>
              <w:jc w:val="center"/>
            </w:pPr>
            <w:r>
              <w:t xml:space="preserve">putten, kelders, enz.  </w:t>
            </w:r>
          </w:p>
        </w:tc>
      </w:tr>
    </w:tbl>
    <w:p w14:paraId="7687A374" w14:textId="77777777" w:rsidR="001206B0" w:rsidRDefault="00000000">
      <w:pPr>
        <w:pStyle w:val="Kop1"/>
        <w:ind w:left="23"/>
      </w:pPr>
      <w:r>
        <w:t xml:space="preserve">RUBRIEK 10: Stabiliteit en reactiviteit </w:t>
      </w:r>
    </w:p>
    <w:p w14:paraId="4C9693A6" w14:textId="77777777" w:rsidR="001206B0" w:rsidRDefault="00000000">
      <w:pPr>
        <w:spacing w:after="111"/>
        <w:ind w:left="23" w:right="947"/>
      </w:pPr>
      <w:r>
        <w:rPr>
          <w:b/>
          <w:u w:val="single" w:color="000000"/>
        </w:rPr>
        <w:t>10.1. Reactiviteit</w:t>
      </w:r>
      <w:r>
        <w:rPr>
          <w:b/>
        </w:rPr>
        <w:t xml:space="preserve"> </w:t>
      </w:r>
    </w:p>
    <w:p w14:paraId="47AB3779" w14:textId="77777777" w:rsidR="001206B0" w:rsidRDefault="00000000">
      <w:pPr>
        <w:tabs>
          <w:tab w:val="center" w:pos="6681"/>
        </w:tabs>
        <w:spacing w:after="143"/>
        <w:ind w:left="0" w:firstLine="0"/>
      </w:pPr>
      <w:r>
        <w:t xml:space="preserve"> </w:t>
      </w:r>
      <w:r>
        <w:tab/>
        <w:t xml:space="preserve"> Geen reactiviteits gevaar anders dan beschreven in onderstaande sub-rubriek. </w:t>
      </w:r>
    </w:p>
    <w:p w14:paraId="0E7BF394" w14:textId="77777777" w:rsidR="001206B0" w:rsidRDefault="00000000">
      <w:pPr>
        <w:spacing w:after="111"/>
        <w:ind w:left="23" w:right="947"/>
      </w:pPr>
      <w:r>
        <w:rPr>
          <w:b/>
          <w:u w:val="single" w:color="000000"/>
        </w:rPr>
        <w:t>10.2. Chemische stabiliteit</w:t>
      </w:r>
      <w:r>
        <w:rPr>
          <w:b/>
        </w:rPr>
        <w:t xml:space="preserve"> </w:t>
      </w:r>
    </w:p>
    <w:p w14:paraId="443C2758" w14:textId="77777777" w:rsidR="001206B0" w:rsidRDefault="00000000">
      <w:pPr>
        <w:tabs>
          <w:tab w:val="center" w:pos="5316"/>
        </w:tabs>
        <w:spacing w:after="143"/>
        <w:ind w:left="0" w:firstLine="0"/>
      </w:pPr>
      <w:r>
        <w:t xml:space="preserve"> </w:t>
      </w:r>
      <w:r>
        <w:tab/>
        <w:t xml:space="preserve"> Stabiel onder normale omstandigheden. </w:t>
      </w:r>
    </w:p>
    <w:p w14:paraId="52BE25BF" w14:textId="77777777" w:rsidR="001206B0" w:rsidRDefault="00000000">
      <w:pPr>
        <w:spacing w:after="111"/>
        <w:ind w:left="23" w:right="947"/>
      </w:pPr>
      <w:r>
        <w:rPr>
          <w:b/>
          <w:u w:val="single" w:color="000000"/>
        </w:rPr>
        <w:t>10.3. Mogelijke gevaarlijke reacties</w:t>
      </w:r>
      <w:r>
        <w:rPr>
          <w:b/>
        </w:rPr>
        <w:t xml:space="preserve"> </w:t>
      </w:r>
    </w:p>
    <w:p w14:paraId="63BAF4DD" w14:textId="77777777" w:rsidR="001206B0" w:rsidRDefault="00000000">
      <w:pPr>
        <w:tabs>
          <w:tab w:val="center" w:pos="4115"/>
        </w:tabs>
        <w:spacing w:after="143"/>
        <w:ind w:left="0" w:firstLine="0"/>
      </w:pPr>
      <w:r>
        <w:t xml:space="preserve"> </w:t>
      </w:r>
      <w:r>
        <w:tab/>
        <w:t xml:space="preserve"> Geen. </w:t>
      </w:r>
    </w:p>
    <w:p w14:paraId="1650B261" w14:textId="77777777" w:rsidR="001206B0" w:rsidRDefault="00000000">
      <w:pPr>
        <w:spacing w:after="111"/>
        <w:ind w:left="23" w:right="947"/>
      </w:pPr>
      <w:r>
        <w:rPr>
          <w:b/>
          <w:u w:val="single" w:color="000000"/>
        </w:rPr>
        <w:t>10.4. Te vermijden omstandigheden</w:t>
      </w:r>
      <w:r>
        <w:rPr>
          <w:b/>
        </w:rPr>
        <w:t xml:space="preserve"> </w:t>
      </w:r>
    </w:p>
    <w:p w14:paraId="30D802E3" w14:textId="77777777" w:rsidR="001206B0" w:rsidRDefault="00000000">
      <w:pPr>
        <w:tabs>
          <w:tab w:val="center" w:pos="5187"/>
        </w:tabs>
        <w:spacing w:after="143"/>
        <w:ind w:left="0" w:firstLine="0"/>
      </w:pPr>
      <w:r>
        <w:t xml:space="preserve"> </w:t>
      </w:r>
      <w:r>
        <w:tab/>
        <w:t xml:space="preserve"> Vermijd vocht in installatiesystemen. </w:t>
      </w:r>
    </w:p>
    <w:p w14:paraId="69F39B86" w14:textId="77777777" w:rsidR="001206B0" w:rsidRDefault="00000000">
      <w:pPr>
        <w:pStyle w:val="Kop2"/>
        <w:ind w:left="23" w:right="947"/>
      </w:pPr>
      <w:r>
        <w:t>10.5. Chemisch op elkaar inwerkende materialen</w:t>
      </w:r>
      <w:r>
        <w:rPr>
          <w:u w:val="none"/>
        </w:rPr>
        <w:t xml:space="preserve"> </w:t>
      </w:r>
    </w:p>
    <w:p w14:paraId="41A25472" w14:textId="77777777" w:rsidR="001206B0" w:rsidRDefault="00000000">
      <w:pPr>
        <w:tabs>
          <w:tab w:val="center" w:pos="4115"/>
        </w:tabs>
        <w:ind w:left="0" w:firstLine="0"/>
      </w:pPr>
      <w:r>
        <w:t xml:space="preserve"> </w:t>
      </w:r>
      <w:r>
        <w:tab/>
        <w:t xml:space="preserve"> Geen. </w:t>
      </w:r>
    </w:p>
    <w:p w14:paraId="0B8E816B" w14:textId="77777777" w:rsidR="001206B0" w:rsidRDefault="00000000">
      <w:pPr>
        <w:spacing w:after="138"/>
        <w:ind w:left="1700"/>
        <w:jc w:val="center"/>
      </w:pPr>
      <w:r>
        <w:t xml:space="preserve">Voor verder informatie betreft compatibiliteit, zie ISO 11114. </w:t>
      </w:r>
    </w:p>
    <w:p w14:paraId="75079DD7" w14:textId="77777777" w:rsidR="001206B0" w:rsidRDefault="00000000">
      <w:pPr>
        <w:spacing w:after="111"/>
        <w:ind w:left="23" w:right="947"/>
      </w:pPr>
      <w:r>
        <w:rPr>
          <w:b/>
          <w:u w:val="single" w:color="000000"/>
        </w:rPr>
        <w:t>10.6. Gevaarlijke ontledingsproducten</w:t>
      </w:r>
      <w:r>
        <w:rPr>
          <w:b/>
        </w:rPr>
        <w:t xml:space="preserve"> </w:t>
      </w:r>
    </w:p>
    <w:p w14:paraId="403F353F" w14:textId="77777777" w:rsidR="001206B0" w:rsidRDefault="00000000">
      <w:pPr>
        <w:tabs>
          <w:tab w:val="center" w:pos="4115"/>
        </w:tabs>
        <w:spacing w:after="501"/>
        <w:ind w:left="0" w:firstLine="0"/>
      </w:pPr>
      <w:r>
        <w:t xml:space="preserve"> </w:t>
      </w:r>
      <w:r>
        <w:tab/>
        <w:t xml:space="preserve"> Geen. </w:t>
      </w:r>
    </w:p>
    <w:p w14:paraId="53EA7A57" w14:textId="77777777" w:rsidR="001206B0" w:rsidRDefault="00000000">
      <w:pPr>
        <w:pStyle w:val="Kop1"/>
        <w:ind w:left="23"/>
      </w:pPr>
      <w:r>
        <w:t xml:space="preserve"> RUBRIEK 11: Toxicologische informatie </w:t>
      </w:r>
    </w:p>
    <w:p w14:paraId="65644E3E" w14:textId="77777777" w:rsidR="001206B0" w:rsidRDefault="00000000">
      <w:pPr>
        <w:pStyle w:val="Kop2"/>
        <w:spacing w:after="0"/>
        <w:ind w:left="23" w:right="947"/>
      </w:pPr>
      <w:r>
        <w:t>11.1. Informatie over gevarenklassen als omschreven in Verordening (EG) nr. 1272/2008</w:t>
      </w:r>
      <w:r>
        <w:rPr>
          <w:u w:val="none"/>
        </w:rPr>
        <w:t xml:space="preserve"> </w:t>
      </w:r>
    </w:p>
    <w:tbl>
      <w:tblPr>
        <w:tblStyle w:val="TableGrid"/>
        <w:tblW w:w="10397" w:type="dxa"/>
        <w:tblInd w:w="0" w:type="dxa"/>
        <w:tblLook w:val="04A0" w:firstRow="1" w:lastRow="0" w:firstColumn="1" w:lastColumn="0" w:noHBand="0" w:noVBand="1"/>
      </w:tblPr>
      <w:tblGrid>
        <w:gridCol w:w="3804"/>
        <w:gridCol w:w="6593"/>
      </w:tblGrid>
      <w:tr w:rsidR="001206B0" w14:paraId="3415A994" w14:textId="77777777">
        <w:trPr>
          <w:trHeight w:val="1772"/>
        </w:trPr>
        <w:tc>
          <w:tcPr>
            <w:tcW w:w="3804" w:type="dxa"/>
            <w:tcBorders>
              <w:top w:val="nil"/>
              <w:left w:val="nil"/>
              <w:bottom w:val="nil"/>
              <w:right w:val="nil"/>
            </w:tcBorders>
          </w:tcPr>
          <w:p w14:paraId="541A9D47" w14:textId="77777777" w:rsidR="001206B0" w:rsidRDefault="00000000">
            <w:pPr>
              <w:spacing w:after="1436" w:line="259" w:lineRule="auto"/>
              <w:ind w:left="0" w:firstLine="0"/>
            </w:pPr>
            <w:r>
              <w:rPr>
                <w:b/>
              </w:rPr>
              <w:t xml:space="preserve">Acute toxiciteit </w:t>
            </w:r>
          </w:p>
          <w:p w14:paraId="1C109732"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438509F1" w14:textId="77777777" w:rsidR="001206B0" w:rsidRDefault="00000000">
            <w:pPr>
              <w:spacing w:after="0" w:line="288" w:lineRule="auto"/>
              <w:ind w:left="164" w:hanging="164"/>
            </w:pPr>
            <w:r>
              <w:t xml:space="preserve">: In tegenstelling tot eenvoudige verstikkende gassen, heeft koolstofdioxide de eigenschap om tot de dood te leiden, zelfs met normale zuurstof niveaus (20-21%). Bij 5% CO2 heeft men een synergetische werking vastgesteld die de giftigheid van bepaalde gassen (CO, NO2) kan verhogen. Het is aangetoond dat CO2 de productie van carboxy- en methemoglobine door deze gassen kan verhogen wegens de stimulerende effecten van CO3 op de ademhaling en de bloedsomloop. </w:t>
            </w:r>
          </w:p>
          <w:p w14:paraId="61DB45E7" w14:textId="77777777" w:rsidR="001206B0" w:rsidRDefault="00000000">
            <w:pPr>
              <w:spacing w:after="0" w:line="259" w:lineRule="auto"/>
              <w:ind w:left="164" w:firstLine="0"/>
            </w:pPr>
            <w:r>
              <w:t xml:space="preserve">Voor meer informatie, zie 'EIGA Safety Info 24: Carbon Dioxide, Physiological Hazards' op www.eiga.eu. </w:t>
            </w:r>
          </w:p>
        </w:tc>
      </w:tr>
      <w:tr w:rsidR="001206B0" w14:paraId="505F7EB3" w14:textId="77777777">
        <w:trPr>
          <w:trHeight w:val="244"/>
        </w:trPr>
        <w:tc>
          <w:tcPr>
            <w:tcW w:w="3804" w:type="dxa"/>
            <w:tcBorders>
              <w:top w:val="nil"/>
              <w:left w:val="nil"/>
              <w:bottom w:val="nil"/>
              <w:right w:val="nil"/>
            </w:tcBorders>
          </w:tcPr>
          <w:p w14:paraId="3E175381" w14:textId="77777777" w:rsidR="001206B0" w:rsidRDefault="00000000">
            <w:pPr>
              <w:spacing w:after="0" w:line="259" w:lineRule="auto"/>
              <w:ind w:left="0" w:firstLine="0"/>
            </w:pPr>
            <w:r>
              <w:rPr>
                <w:b/>
              </w:rPr>
              <w:t xml:space="preserve">ernstig oogletsel/oogirritatie </w:t>
            </w:r>
          </w:p>
          <w:p w14:paraId="1FEB534F"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21E7B034" w14:textId="77777777" w:rsidR="001206B0" w:rsidRDefault="00000000">
            <w:pPr>
              <w:spacing w:after="0" w:line="259" w:lineRule="auto"/>
              <w:ind w:left="0" w:firstLine="0"/>
            </w:pPr>
            <w:r>
              <w:t xml:space="preserve">: Geen gekende effecten van dit product. </w:t>
            </w:r>
          </w:p>
        </w:tc>
      </w:tr>
      <w:tr w:rsidR="001206B0" w14:paraId="135F81D4" w14:textId="77777777">
        <w:trPr>
          <w:trHeight w:val="244"/>
        </w:trPr>
        <w:tc>
          <w:tcPr>
            <w:tcW w:w="3804" w:type="dxa"/>
            <w:tcBorders>
              <w:top w:val="nil"/>
              <w:left w:val="nil"/>
              <w:bottom w:val="nil"/>
              <w:right w:val="nil"/>
            </w:tcBorders>
          </w:tcPr>
          <w:p w14:paraId="7A8C81A0" w14:textId="77777777" w:rsidR="001206B0" w:rsidRDefault="00000000">
            <w:pPr>
              <w:spacing w:after="0" w:line="259" w:lineRule="auto"/>
              <w:ind w:left="0" w:firstLine="0"/>
            </w:pPr>
            <w:r>
              <w:rPr>
                <w:b/>
              </w:rPr>
              <w:t xml:space="preserve">ernstig oogletsel/oogirritatie </w:t>
            </w:r>
          </w:p>
          <w:p w14:paraId="7B55C6D7"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24BA1FB7" w14:textId="77777777" w:rsidR="001206B0" w:rsidRDefault="00000000">
            <w:pPr>
              <w:spacing w:after="0" w:line="259" w:lineRule="auto"/>
              <w:ind w:left="0" w:firstLine="0"/>
            </w:pPr>
            <w:r>
              <w:t xml:space="preserve">: Geen gekende effecten van dit product. </w:t>
            </w:r>
          </w:p>
        </w:tc>
      </w:tr>
      <w:tr w:rsidR="001206B0" w14:paraId="4DFF47BE" w14:textId="77777777">
        <w:trPr>
          <w:trHeight w:val="244"/>
        </w:trPr>
        <w:tc>
          <w:tcPr>
            <w:tcW w:w="3804" w:type="dxa"/>
            <w:tcBorders>
              <w:top w:val="nil"/>
              <w:left w:val="nil"/>
              <w:bottom w:val="nil"/>
              <w:right w:val="nil"/>
            </w:tcBorders>
          </w:tcPr>
          <w:p w14:paraId="52046D65" w14:textId="77777777" w:rsidR="001206B0" w:rsidRDefault="00000000">
            <w:pPr>
              <w:spacing w:after="0" w:line="259" w:lineRule="auto"/>
              <w:ind w:left="0" w:firstLine="0"/>
            </w:pPr>
            <w:r>
              <w:rPr>
                <w:b/>
              </w:rPr>
              <w:t xml:space="preserve">sensibilisatie van de luchtwegen/de huid </w:t>
            </w:r>
          </w:p>
          <w:p w14:paraId="0EE58B32" w14:textId="77777777" w:rsidR="001206B0" w:rsidRDefault="00000000">
            <w:pPr>
              <w:spacing w:after="0" w:line="259" w:lineRule="auto"/>
              <w:ind w:left="0" w:firstLine="0"/>
            </w:pPr>
            <w:r>
              <w:rPr>
                <w:sz w:val="2"/>
              </w:rPr>
              <w:lastRenderedPageBreak/>
              <w:t xml:space="preserve"> </w:t>
            </w:r>
          </w:p>
        </w:tc>
        <w:tc>
          <w:tcPr>
            <w:tcW w:w="6592" w:type="dxa"/>
            <w:tcBorders>
              <w:top w:val="nil"/>
              <w:left w:val="nil"/>
              <w:bottom w:val="nil"/>
              <w:right w:val="nil"/>
            </w:tcBorders>
          </w:tcPr>
          <w:p w14:paraId="1719A5EE" w14:textId="77777777" w:rsidR="001206B0" w:rsidRDefault="00000000">
            <w:pPr>
              <w:spacing w:after="0" w:line="259" w:lineRule="auto"/>
              <w:ind w:left="0" w:firstLine="0"/>
            </w:pPr>
            <w:r>
              <w:lastRenderedPageBreak/>
              <w:t xml:space="preserve">: Geen gekende effecten van dit product. </w:t>
            </w:r>
          </w:p>
        </w:tc>
      </w:tr>
      <w:tr w:rsidR="001206B0" w14:paraId="60358D36" w14:textId="77777777">
        <w:trPr>
          <w:trHeight w:val="244"/>
        </w:trPr>
        <w:tc>
          <w:tcPr>
            <w:tcW w:w="3804" w:type="dxa"/>
            <w:tcBorders>
              <w:top w:val="nil"/>
              <w:left w:val="nil"/>
              <w:bottom w:val="nil"/>
              <w:right w:val="nil"/>
            </w:tcBorders>
          </w:tcPr>
          <w:p w14:paraId="55702B46" w14:textId="77777777" w:rsidR="001206B0" w:rsidRDefault="00000000">
            <w:pPr>
              <w:spacing w:after="0" w:line="259" w:lineRule="auto"/>
              <w:ind w:left="0" w:firstLine="0"/>
            </w:pPr>
            <w:r>
              <w:rPr>
                <w:b/>
              </w:rPr>
              <w:t xml:space="preserve">Mutageniteit </w:t>
            </w:r>
          </w:p>
          <w:p w14:paraId="4B3901CF"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650732D2" w14:textId="77777777" w:rsidR="001206B0" w:rsidRDefault="00000000">
            <w:pPr>
              <w:spacing w:after="0" w:line="259" w:lineRule="auto"/>
              <w:ind w:left="0" w:firstLine="0"/>
            </w:pPr>
            <w:r>
              <w:t xml:space="preserve">: Geen gekende effecten van dit product. </w:t>
            </w:r>
          </w:p>
        </w:tc>
      </w:tr>
      <w:tr w:rsidR="001206B0" w14:paraId="44CFC83C" w14:textId="77777777">
        <w:trPr>
          <w:trHeight w:val="244"/>
        </w:trPr>
        <w:tc>
          <w:tcPr>
            <w:tcW w:w="3804" w:type="dxa"/>
            <w:tcBorders>
              <w:top w:val="nil"/>
              <w:left w:val="nil"/>
              <w:bottom w:val="nil"/>
              <w:right w:val="nil"/>
            </w:tcBorders>
          </w:tcPr>
          <w:p w14:paraId="0177322E" w14:textId="77777777" w:rsidR="001206B0" w:rsidRDefault="00000000">
            <w:pPr>
              <w:spacing w:after="0" w:line="259" w:lineRule="auto"/>
              <w:ind w:left="0" w:firstLine="0"/>
            </w:pPr>
            <w:r>
              <w:rPr>
                <w:b/>
              </w:rPr>
              <w:t xml:space="preserve">Carcinogeniteit </w:t>
            </w:r>
          </w:p>
          <w:p w14:paraId="54CCAEDB"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4B5CDE7A" w14:textId="77777777" w:rsidR="001206B0" w:rsidRDefault="00000000">
            <w:pPr>
              <w:spacing w:after="0" w:line="259" w:lineRule="auto"/>
              <w:ind w:left="0" w:firstLine="0"/>
            </w:pPr>
            <w:r>
              <w:t xml:space="preserve">: Geen gekende effecten van dit product. </w:t>
            </w:r>
          </w:p>
        </w:tc>
      </w:tr>
      <w:tr w:rsidR="001206B0" w14:paraId="6BB37CC0" w14:textId="77777777">
        <w:trPr>
          <w:trHeight w:val="202"/>
        </w:trPr>
        <w:tc>
          <w:tcPr>
            <w:tcW w:w="3804" w:type="dxa"/>
            <w:tcBorders>
              <w:top w:val="nil"/>
              <w:left w:val="nil"/>
              <w:bottom w:val="nil"/>
              <w:right w:val="nil"/>
            </w:tcBorders>
          </w:tcPr>
          <w:p w14:paraId="72417E6F" w14:textId="77777777" w:rsidR="001206B0" w:rsidRDefault="00000000">
            <w:pPr>
              <w:spacing w:after="0" w:line="259" w:lineRule="auto"/>
              <w:ind w:left="0" w:firstLine="0"/>
            </w:pPr>
            <w:r>
              <w:rPr>
                <w:b/>
              </w:rPr>
              <w:t xml:space="preserve">Giftig voor de voortplanting : vruchtbaarheid </w:t>
            </w:r>
          </w:p>
        </w:tc>
        <w:tc>
          <w:tcPr>
            <w:tcW w:w="6592" w:type="dxa"/>
            <w:tcBorders>
              <w:top w:val="nil"/>
              <w:left w:val="nil"/>
              <w:bottom w:val="nil"/>
              <w:right w:val="nil"/>
            </w:tcBorders>
          </w:tcPr>
          <w:p w14:paraId="559C63F4" w14:textId="77777777" w:rsidR="001206B0" w:rsidRDefault="00000000">
            <w:pPr>
              <w:spacing w:after="0" w:line="259" w:lineRule="auto"/>
              <w:ind w:left="0" w:firstLine="0"/>
            </w:pPr>
            <w:r>
              <w:t xml:space="preserve">: Geen gekende effecten van dit product. </w:t>
            </w:r>
          </w:p>
        </w:tc>
      </w:tr>
      <w:tr w:rsidR="001206B0" w14:paraId="781E6F35" w14:textId="77777777">
        <w:trPr>
          <w:trHeight w:val="262"/>
        </w:trPr>
        <w:tc>
          <w:tcPr>
            <w:tcW w:w="3804" w:type="dxa"/>
            <w:tcBorders>
              <w:top w:val="nil"/>
              <w:left w:val="nil"/>
              <w:bottom w:val="nil"/>
              <w:right w:val="nil"/>
            </w:tcBorders>
          </w:tcPr>
          <w:p w14:paraId="5FC5CE47" w14:textId="77777777" w:rsidR="001206B0" w:rsidRDefault="00000000">
            <w:pPr>
              <w:spacing w:after="0" w:line="259" w:lineRule="auto"/>
              <w:ind w:left="0" w:firstLine="0"/>
            </w:pPr>
            <w:r>
              <w:rPr>
                <w:b/>
              </w:rPr>
              <w:t xml:space="preserve">Giftig voor de voortplanting : ongeboren kind </w:t>
            </w:r>
          </w:p>
          <w:p w14:paraId="428775CD"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61BF048D" w14:textId="77777777" w:rsidR="001206B0" w:rsidRDefault="00000000">
            <w:pPr>
              <w:spacing w:after="0" w:line="259" w:lineRule="auto"/>
              <w:ind w:left="0" w:firstLine="0"/>
            </w:pPr>
            <w:r>
              <w:t xml:space="preserve">: Geen gekende effecten van dit product. </w:t>
            </w:r>
          </w:p>
        </w:tc>
      </w:tr>
      <w:tr w:rsidR="001206B0" w14:paraId="671E197F" w14:textId="77777777">
        <w:trPr>
          <w:trHeight w:val="244"/>
        </w:trPr>
        <w:tc>
          <w:tcPr>
            <w:tcW w:w="3804" w:type="dxa"/>
            <w:tcBorders>
              <w:top w:val="nil"/>
              <w:left w:val="nil"/>
              <w:bottom w:val="nil"/>
              <w:right w:val="nil"/>
            </w:tcBorders>
          </w:tcPr>
          <w:p w14:paraId="429D4A3A" w14:textId="77777777" w:rsidR="001206B0" w:rsidRDefault="00000000">
            <w:pPr>
              <w:spacing w:after="0" w:line="259" w:lineRule="auto"/>
              <w:ind w:left="0" w:firstLine="0"/>
            </w:pPr>
            <w:r>
              <w:rPr>
                <w:b/>
              </w:rPr>
              <w:t xml:space="preserve">STOT bij eenmalige blootstelling </w:t>
            </w:r>
          </w:p>
          <w:p w14:paraId="27356438"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46528751" w14:textId="77777777" w:rsidR="001206B0" w:rsidRDefault="00000000">
            <w:pPr>
              <w:spacing w:after="0" w:line="259" w:lineRule="auto"/>
              <w:ind w:left="0" w:firstLine="0"/>
            </w:pPr>
            <w:r>
              <w:t xml:space="preserve">: Geen gekende effecten van dit product. </w:t>
            </w:r>
          </w:p>
        </w:tc>
      </w:tr>
      <w:tr w:rsidR="001206B0" w14:paraId="642DE915" w14:textId="77777777">
        <w:trPr>
          <w:trHeight w:val="244"/>
        </w:trPr>
        <w:tc>
          <w:tcPr>
            <w:tcW w:w="3804" w:type="dxa"/>
            <w:tcBorders>
              <w:top w:val="nil"/>
              <w:left w:val="nil"/>
              <w:bottom w:val="nil"/>
              <w:right w:val="nil"/>
            </w:tcBorders>
          </w:tcPr>
          <w:p w14:paraId="08C50CA2" w14:textId="77777777" w:rsidR="001206B0" w:rsidRDefault="00000000">
            <w:pPr>
              <w:spacing w:after="0" w:line="259" w:lineRule="auto"/>
              <w:ind w:left="0" w:firstLine="0"/>
            </w:pPr>
            <w:r>
              <w:rPr>
                <w:b/>
              </w:rPr>
              <w:t xml:space="preserve">STOT bij herhaalde blootstelling </w:t>
            </w:r>
          </w:p>
          <w:p w14:paraId="0A82611F" w14:textId="77777777" w:rsidR="001206B0" w:rsidRDefault="00000000">
            <w:pPr>
              <w:spacing w:after="0" w:line="259" w:lineRule="auto"/>
              <w:ind w:left="0" w:firstLine="0"/>
            </w:pPr>
            <w:r>
              <w:rPr>
                <w:sz w:val="2"/>
              </w:rPr>
              <w:t xml:space="preserve"> </w:t>
            </w:r>
          </w:p>
        </w:tc>
        <w:tc>
          <w:tcPr>
            <w:tcW w:w="6592" w:type="dxa"/>
            <w:tcBorders>
              <w:top w:val="nil"/>
              <w:left w:val="nil"/>
              <w:bottom w:val="nil"/>
              <w:right w:val="nil"/>
            </w:tcBorders>
          </w:tcPr>
          <w:p w14:paraId="46D49390" w14:textId="77777777" w:rsidR="001206B0" w:rsidRDefault="00000000">
            <w:pPr>
              <w:spacing w:after="0" w:line="259" w:lineRule="auto"/>
              <w:ind w:left="0" w:firstLine="0"/>
            </w:pPr>
            <w:r>
              <w:t xml:space="preserve">: Geen gekende effecten van dit product. </w:t>
            </w:r>
          </w:p>
        </w:tc>
      </w:tr>
      <w:tr w:rsidR="001206B0" w14:paraId="1E01CCB1" w14:textId="77777777">
        <w:trPr>
          <w:trHeight w:val="585"/>
        </w:trPr>
        <w:tc>
          <w:tcPr>
            <w:tcW w:w="3804" w:type="dxa"/>
            <w:tcBorders>
              <w:top w:val="nil"/>
              <w:left w:val="nil"/>
              <w:bottom w:val="nil"/>
              <w:right w:val="nil"/>
            </w:tcBorders>
          </w:tcPr>
          <w:p w14:paraId="5053A870" w14:textId="77777777" w:rsidR="001206B0" w:rsidRDefault="00000000">
            <w:pPr>
              <w:spacing w:after="142" w:line="259" w:lineRule="auto"/>
              <w:ind w:left="0" w:firstLine="0"/>
            </w:pPr>
            <w:r>
              <w:rPr>
                <w:b/>
              </w:rPr>
              <w:t xml:space="preserve">gevaar bij inademing </w:t>
            </w:r>
          </w:p>
          <w:p w14:paraId="3471BA6A" w14:textId="77777777" w:rsidR="001206B0" w:rsidRDefault="00000000">
            <w:pPr>
              <w:spacing w:after="0" w:line="259" w:lineRule="auto"/>
              <w:ind w:left="28" w:firstLine="0"/>
            </w:pPr>
            <w:r>
              <w:rPr>
                <w:b/>
                <w:u w:val="single" w:color="000000"/>
              </w:rPr>
              <w:t>11.2. Informatie over andere gevaren</w:t>
            </w:r>
            <w:r>
              <w:rPr>
                <w:b/>
              </w:rPr>
              <w:t xml:space="preserve"> </w:t>
            </w:r>
          </w:p>
        </w:tc>
        <w:tc>
          <w:tcPr>
            <w:tcW w:w="6592" w:type="dxa"/>
            <w:tcBorders>
              <w:top w:val="nil"/>
              <w:left w:val="nil"/>
              <w:bottom w:val="nil"/>
              <w:right w:val="nil"/>
            </w:tcBorders>
          </w:tcPr>
          <w:p w14:paraId="0A09334D" w14:textId="77777777" w:rsidR="001206B0" w:rsidRDefault="00000000">
            <w:pPr>
              <w:spacing w:after="0" w:line="259" w:lineRule="auto"/>
              <w:ind w:left="0" w:firstLine="0"/>
            </w:pPr>
            <w:r>
              <w:t xml:space="preserve">: Niet van toepassing voor gassen en gasmengsels. </w:t>
            </w:r>
          </w:p>
        </w:tc>
      </w:tr>
      <w:tr w:rsidR="001206B0" w14:paraId="07436028" w14:textId="77777777">
        <w:trPr>
          <w:trHeight w:val="227"/>
        </w:trPr>
        <w:tc>
          <w:tcPr>
            <w:tcW w:w="3804" w:type="dxa"/>
            <w:tcBorders>
              <w:top w:val="nil"/>
              <w:left w:val="nil"/>
              <w:bottom w:val="nil"/>
              <w:right w:val="nil"/>
            </w:tcBorders>
          </w:tcPr>
          <w:p w14:paraId="46167339" w14:textId="77777777" w:rsidR="001206B0" w:rsidRDefault="00000000">
            <w:pPr>
              <w:spacing w:after="0" w:line="259" w:lineRule="auto"/>
              <w:ind w:left="0" w:firstLine="0"/>
            </w:pPr>
            <w:r>
              <w:t xml:space="preserve">Overige informatie </w:t>
            </w:r>
          </w:p>
        </w:tc>
        <w:tc>
          <w:tcPr>
            <w:tcW w:w="6592" w:type="dxa"/>
            <w:tcBorders>
              <w:top w:val="nil"/>
              <w:left w:val="nil"/>
              <w:bottom w:val="nil"/>
              <w:right w:val="nil"/>
            </w:tcBorders>
          </w:tcPr>
          <w:p w14:paraId="664F3223" w14:textId="77777777" w:rsidR="001206B0" w:rsidRDefault="00000000">
            <w:pPr>
              <w:spacing w:after="0" w:line="259" w:lineRule="auto"/>
              <w:ind w:left="0" w:firstLine="0"/>
            </w:pPr>
            <w:r>
              <w:t xml:space="preserve">: De stof / het mengsel heeft geen hormoonontregelende eigenschappen. </w:t>
            </w:r>
          </w:p>
        </w:tc>
      </w:tr>
    </w:tbl>
    <w:p w14:paraId="3ECC802D" w14:textId="77777777" w:rsidR="001206B0" w:rsidRDefault="00000000">
      <w:pPr>
        <w:pStyle w:val="Kop1"/>
        <w:spacing w:after="0"/>
        <w:ind w:left="23"/>
      </w:pPr>
      <w:r>
        <w:t xml:space="preserve">RUBRIEK 12: Ecologische informatie </w:t>
      </w:r>
    </w:p>
    <w:tbl>
      <w:tblPr>
        <w:tblStyle w:val="TableGrid"/>
        <w:tblW w:w="7090" w:type="dxa"/>
        <w:tblInd w:w="0" w:type="dxa"/>
        <w:tblLook w:val="04A0" w:firstRow="1" w:lastRow="0" w:firstColumn="1" w:lastColumn="0" w:noHBand="0" w:noVBand="1"/>
      </w:tblPr>
      <w:tblGrid>
        <w:gridCol w:w="3805"/>
        <w:gridCol w:w="3285"/>
      </w:tblGrid>
      <w:tr w:rsidR="001206B0" w14:paraId="7BCE1682" w14:textId="77777777">
        <w:trPr>
          <w:trHeight w:val="310"/>
        </w:trPr>
        <w:tc>
          <w:tcPr>
            <w:tcW w:w="3804" w:type="dxa"/>
            <w:tcBorders>
              <w:top w:val="nil"/>
              <w:left w:val="nil"/>
              <w:bottom w:val="nil"/>
              <w:right w:val="nil"/>
            </w:tcBorders>
          </w:tcPr>
          <w:p w14:paraId="465E072E" w14:textId="77777777" w:rsidR="001206B0" w:rsidRDefault="00000000">
            <w:pPr>
              <w:spacing w:after="0" w:line="259" w:lineRule="auto"/>
              <w:ind w:left="28" w:firstLine="0"/>
            </w:pPr>
            <w:r>
              <w:rPr>
                <w:b/>
                <w:u w:val="single" w:color="000000"/>
              </w:rPr>
              <w:t>12.1. Toxiciteit</w:t>
            </w:r>
            <w:r>
              <w:rPr>
                <w:b/>
              </w:rPr>
              <w:t xml:space="preserve"> </w:t>
            </w:r>
          </w:p>
          <w:p w14:paraId="20463878" w14:textId="77777777" w:rsidR="001206B0" w:rsidRDefault="00000000">
            <w:pPr>
              <w:spacing w:after="0" w:line="259" w:lineRule="auto"/>
              <w:ind w:left="0" w:firstLine="0"/>
            </w:pPr>
            <w:r>
              <w:rPr>
                <w:sz w:val="2"/>
              </w:rPr>
              <w:t xml:space="preserve"> </w:t>
            </w:r>
          </w:p>
        </w:tc>
        <w:tc>
          <w:tcPr>
            <w:tcW w:w="3285" w:type="dxa"/>
            <w:tcBorders>
              <w:top w:val="nil"/>
              <w:left w:val="nil"/>
              <w:bottom w:val="nil"/>
              <w:right w:val="nil"/>
            </w:tcBorders>
          </w:tcPr>
          <w:p w14:paraId="40F11562" w14:textId="77777777" w:rsidR="001206B0" w:rsidRDefault="001206B0">
            <w:pPr>
              <w:spacing w:after="160" w:line="259" w:lineRule="auto"/>
              <w:ind w:left="0" w:firstLine="0"/>
            </w:pPr>
          </w:p>
        </w:tc>
      </w:tr>
      <w:tr w:rsidR="001206B0" w14:paraId="31F0B682" w14:textId="77777777">
        <w:trPr>
          <w:trHeight w:val="267"/>
        </w:trPr>
        <w:tc>
          <w:tcPr>
            <w:tcW w:w="3804" w:type="dxa"/>
            <w:tcBorders>
              <w:top w:val="nil"/>
              <w:left w:val="nil"/>
              <w:bottom w:val="nil"/>
              <w:right w:val="nil"/>
            </w:tcBorders>
          </w:tcPr>
          <w:p w14:paraId="2C426520" w14:textId="77777777" w:rsidR="001206B0" w:rsidRDefault="00000000">
            <w:pPr>
              <w:spacing w:after="0" w:line="259" w:lineRule="auto"/>
              <w:ind w:left="0" w:firstLine="0"/>
            </w:pPr>
            <w:r>
              <w:t xml:space="preserve">Evaluatie </w:t>
            </w:r>
          </w:p>
          <w:p w14:paraId="0A2E45AF" w14:textId="77777777" w:rsidR="001206B0" w:rsidRDefault="00000000">
            <w:pPr>
              <w:spacing w:after="0" w:line="259" w:lineRule="auto"/>
              <w:ind w:left="0" w:firstLine="0"/>
            </w:pPr>
            <w:r>
              <w:rPr>
                <w:sz w:val="2"/>
              </w:rPr>
              <w:t xml:space="preserve"> </w:t>
            </w:r>
          </w:p>
          <w:p w14:paraId="2C3401DF" w14:textId="77777777" w:rsidR="001206B0" w:rsidRDefault="00000000">
            <w:pPr>
              <w:spacing w:after="0" w:line="259" w:lineRule="auto"/>
              <w:ind w:left="0" w:firstLine="0"/>
            </w:pPr>
            <w:r>
              <w:rPr>
                <w:sz w:val="2"/>
              </w:rPr>
              <w:t xml:space="preserve"> </w:t>
            </w:r>
          </w:p>
        </w:tc>
        <w:tc>
          <w:tcPr>
            <w:tcW w:w="3285" w:type="dxa"/>
            <w:tcBorders>
              <w:top w:val="nil"/>
              <w:left w:val="nil"/>
              <w:bottom w:val="nil"/>
              <w:right w:val="nil"/>
            </w:tcBorders>
          </w:tcPr>
          <w:p w14:paraId="6238A3CC" w14:textId="77777777" w:rsidR="001206B0" w:rsidRDefault="00000000">
            <w:pPr>
              <w:spacing w:after="0" w:line="259" w:lineRule="auto"/>
              <w:ind w:left="0" w:firstLine="0"/>
              <w:jc w:val="both"/>
            </w:pPr>
            <w:r>
              <w:t xml:space="preserve">: Dit product veroorzaakt geen milieuschade. </w:t>
            </w:r>
          </w:p>
        </w:tc>
      </w:tr>
      <w:tr w:rsidR="001206B0" w14:paraId="5E45076B" w14:textId="77777777">
        <w:trPr>
          <w:trHeight w:val="202"/>
        </w:trPr>
        <w:tc>
          <w:tcPr>
            <w:tcW w:w="3804" w:type="dxa"/>
            <w:tcBorders>
              <w:top w:val="nil"/>
              <w:left w:val="nil"/>
              <w:bottom w:val="nil"/>
              <w:right w:val="nil"/>
            </w:tcBorders>
          </w:tcPr>
          <w:p w14:paraId="7A965431" w14:textId="77777777" w:rsidR="001206B0" w:rsidRPr="000116D7" w:rsidRDefault="00000000">
            <w:pPr>
              <w:spacing w:after="0" w:line="259" w:lineRule="auto"/>
              <w:ind w:left="0" w:firstLine="0"/>
              <w:rPr>
                <w:lang w:val="es-ES"/>
              </w:rPr>
            </w:pPr>
            <w:r w:rsidRPr="000116D7">
              <w:rPr>
                <w:lang w:val="es-ES"/>
              </w:rPr>
              <w:t xml:space="preserve">EC50 48h - Daphnia magna [mg/l] </w:t>
            </w:r>
          </w:p>
        </w:tc>
        <w:tc>
          <w:tcPr>
            <w:tcW w:w="3285" w:type="dxa"/>
            <w:tcBorders>
              <w:top w:val="nil"/>
              <w:left w:val="nil"/>
              <w:bottom w:val="nil"/>
              <w:right w:val="nil"/>
            </w:tcBorders>
          </w:tcPr>
          <w:p w14:paraId="7428DA21" w14:textId="77777777" w:rsidR="001206B0" w:rsidRDefault="00000000">
            <w:pPr>
              <w:spacing w:after="0" w:line="259" w:lineRule="auto"/>
              <w:ind w:left="0" w:firstLine="0"/>
            </w:pPr>
            <w:r>
              <w:t xml:space="preserve">: Geen gegevens beschikbaar. </w:t>
            </w:r>
          </w:p>
        </w:tc>
      </w:tr>
      <w:tr w:rsidR="001206B0" w14:paraId="4DFE5496" w14:textId="77777777">
        <w:trPr>
          <w:trHeight w:val="221"/>
        </w:trPr>
        <w:tc>
          <w:tcPr>
            <w:tcW w:w="3804" w:type="dxa"/>
            <w:tcBorders>
              <w:top w:val="nil"/>
              <w:left w:val="nil"/>
              <w:bottom w:val="nil"/>
              <w:right w:val="nil"/>
            </w:tcBorders>
          </w:tcPr>
          <w:p w14:paraId="193A6F36" w14:textId="77777777" w:rsidR="001206B0" w:rsidRDefault="00000000">
            <w:pPr>
              <w:spacing w:after="0" w:line="259" w:lineRule="auto"/>
              <w:ind w:left="0" w:firstLine="0"/>
            </w:pPr>
            <w:r>
              <w:t xml:space="preserve">EC50 72h - Algae [mg/l] </w:t>
            </w:r>
          </w:p>
        </w:tc>
        <w:tc>
          <w:tcPr>
            <w:tcW w:w="3285" w:type="dxa"/>
            <w:tcBorders>
              <w:top w:val="nil"/>
              <w:left w:val="nil"/>
              <w:bottom w:val="nil"/>
              <w:right w:val="nil"/>
            </w:tcBorders>
          </w:tcPr>
          <w:p w14:paraId="71C92E33" w14:textId="77777777" w:rsidR="001206B0" w:rsidRDefault="00000000">
            <w:pPr>
              <w:spacing w:after="0" w:line="259" w:lineRule="auto"/>
              <w:ind w:left="0" w:firstLine="0"/>
            </w:pPr>
            <w:r>
              <w:t xml:space="preserve">: Geen gegevens beschikbaar. </w:t>
            </w:r>
          </w:p>
        </w:tc>
      </w:tr>
      <w:tr w:rsidR="001206B0" w14:paraId="4424F250" w14:textId="77777777">
        <w:trPr>
          <w:trHeight w:val="603"/>
        </w:trPr>
        <w:tc>
          <w:tcPr>
            <w:tcW w:w="3804" w:type="dxa"/>
            <w:tcBorders>
              <w:top w:val="nil"/>
              <w:left w:val="nil"/>
              <w:bottom w:val="nil"/>
              <w:right w:val="nil"/>
            </w:tcBorders>
          </w:tcPr>
          <w:p w14:paraId="30FFD449" w14:textId="77777777" w:rsidR="001206B0" w:rsidRDefault="00000000">
            <w:pPr>
              <w:spacing w:after="142" w:line="259" w:lineRule="auto"/>
              <w:ind w:left="0" w:firstLine="0"/>
            </w:pPr>
            <w:r>
              <w:t xml:space="preserve">LC50 96 Uur - Vis [mg/l] </w:t>
            </w:r>
          </w:p>
          <w:p w14:paraId="617FCD88" w14:textId="77777777" w:rsidR="001206B0" w:rsidRDefault="00000000">
            <w:pPr>
              <w:spacing w:after="0" w:line="259" w:lineRule="auto"/>
              <w:ind w:left="28" w:firstLine="0"/>
            </w:pPr>
            <w:r>
              <w:rPr>
                <w:b/>
                <w:u w:val="single" w:color="000000"/>
              </w:rPr>
              <w:t>12.2. Persistentie en afbreekbaarheid</w:t>
            </w:r>
            <w:r>
              <w:rPr>
                <w:b/>
              </w:rPr>
              <w:t xml:space="preserve"> </w:t>
            </w:r>
          </w:p>
        </w:tc>
        <w:tc>
          <w:tcPr>
            <w:tcW w:w="3285" w:type="dxa"/>
            <w:tcBorders>
              <w:top w:val="nil"/>
              <w:left w:val="nil"/>
              <w:bottom w:val="nil"/>
              <w:right w:val="nil"/>
            </w:tcBorders>
          </w:tcPr>
          <w:p w14:paraId="7EFCD283" w14:textId="77777777" w:rsidR="001206B0" w:rsidRDefault="00000000">
            <w:pPr>
              <w:spacing w:after="0" w:line="259" w:lineRule="auto"/>
              <w:ind w:left="0" w:firstLine="0"/>
            </w:pPr>
            <w:r>
              <w:t xml:space="preserve">: Geen gegevens beschikbaar. </w:t>
            </w:r>
          </w:p>
        </w:tc>
      </w:tr>
      <w:tr w:rsidR="001206B0" w14:paraId="5AE983FC" w14:textId="77777777">
        <w:trPr>
          <w:trHeight w:val="227"/>
        </w:trPr>
        <w:tc>
          <w:tcPr>
            <w:tcW w:w="3804" w:type="dxa"/>
            <w:tcBorders>
              <w:top w:val="nil"/>
              <w:left w:val="nil"/>
              <w:bottom w:val="nil"/>
              <w:right w:val="nil"/>
            </w:tcBorders>
          </w:tcPr>
          <w:p w14:paraId="5870B151" w14:textId="77777777" w:rsidR="001206B0" w:rsidRDefault="00000000">
            <w:pPr>
              <w:spacing w:after="0" w:line="259" w:lineRule="auto"/>
              <w:ind w:left="0" w:firstLine="0"/>
            </w:pPr>
            <w:r>
              <w:t xml:space="preserve">Evaluatie </w:t>
            </w:r>
          </w:p>
        </w:tc>
        <w:tc>
          <w:tcPr>
            <w:tcW w:w="3285" w:type="dxa"/>
            <w:tcBorders>
              <w:top w:val="nil"/>
              <w:left w:val="nil"/>
              <w:bottom w:val="nil"/>
              <w:right w:val="nil"/>
            </w:tcBorders>
          </w:tcPr>
          <w:p w14:paraId="764F4A7D" w14:textId="77777777" w:rsidR="001206B0" w:rsidRDefault="00000000">
            <w:pPr>
              <w:spacing w:after="0" w:line="259" w:lineRule="auto"/>
              <w:ind w:left="0" w:firstLine="0"/>
              <w:jc w:val="both"/>
            </w:pPr>
            <w:r>
              <w:t xml:space="preserve">: Dit product veroorzaakt geen milieuschade. </w:t>
            </w:r>
          </w:p>
        </w:tc>
      </w:tr>
    </w:tbl>
    <w:p w14:paraId="4B794E03" w14:textId="77777777" w:rsidR="001206B0" w:rsidRDefault="00000000">
      <w:pPr>
        <w:pStyle w:val="Kop2"/>
        <w:ind w:left="23" w:right="947"/>
      </w:pPr>
      <w:r>
        <w:t>12.3. Bioaccumulatie</w:t>
      </w:r>
      <w:r>
        <w:rPr>
          <w:u w:val="none"/>
        </w:rPr>
        <w:t xml:space="preserve"> </w:t>
      </w:r>
    </w:p>
    <w:p w14:paraId="07B29F69" w14:textId="77777777" w:rsidR="001206B0" w:rsidRDefault="00000000">
      <w:pPr>
        <w:tabs>
          <w:tab w:val="center" w:pos="5425"/>
        </w:tabs>
        <w:ind w:left="0" w:firstLine="0"/>
      </w:pPr>
      <w:r>
        <w:t xml:space="preserve">Evaluatie </w:t>
      </w:r>
      <w:r>
        <w:tab/>
        <w:t xml:space="preserve">: Dit product veroorzaakt geen milieuschade. </w:t>
      </w:r>
    </w:p>
    <w:p w14:paraId="6A9A3C35" w14:textId="77777777" w:rsidR="001206B0" w:rsidRDefault="00000000">
      <w:pPr>
        <w:spacing w:after="135"/>
        <w:ind w:left="3978" w:right="1233"/>
      </w:pPr>
      <w:r>
        <w:t xml:space="preserve">Geen bio accumulatie verwacht omwille van lage log Kow (log Kow&lt;4). Zie rubriek 9. </w:t>
      </w:r>
    </w:p>
    <w:p w14:paraId="3A04BEE1" w14:textId="77777777" w:rsidR="001206B0" w:rsidRDefault="00000000">
      <w:pPr>
        <w:pStyle w:val="Kop2"/>
        <w:ind w:left="23" w:right="947"/>
      </w:pPr>
      <w:r>
        <w:t>12.4. Mobiliteit in de bodem</w:t>
      </w:r>
      <w:r>
        <w:rPr>
          <w:u w:val="none"/>
        </w:rPr>
        <w:t xml:space="preserve"> </w:t>
      </w:r>
    </w:p>
    <w:p w14:paraId="631BA0B7" w14:textId="77777777" w:rsidR="001206B0" w:rsidRDefault="00000000">
      <w:pPr>
        <w:tabs>
          <w:tab w:val="center" w:pos="6928"/>
        </w:tabs>
        <w:ind w:left="0" w:firstLine="0"/>
      </w:pPr>
      <w:r>
        <w:t xml:space="preserve">Evaluatie </w:t>
      </w:r>
      <w:r>
        <w:tab/>
        <w:t xml:space="preserve">: Omwille van zijn hoge vluchtigheid, bodem - of water verontreiniging van dit product is </w:t>
      </w:r>
    </w:p>
    <w:p w14:paraId="35F18AA9" w14:textId="77777777" w:rsidR="001206B0" w:rsidRDefault="00000000">
      <w:pPr>
        <w:spacing w:after="18"/>
        <w:ind w:left="1700" w:right="3077"/>
        <w:jc w:val="center"/>
      </w:pPr>
      <w:r>
        <w:t xml:space="preserve">onwaarschijnlijk. </w:t>
      </w:r>
    </w:p>
    <w:p w14:paraId="0E614ABE" w14:textId="77777777" w:rsidR="001206B0" w:rsidRDefault="00000000">
      <w:pPr>
        <w:spacing w:after="138"/>
        <w:ind w:left="1700" w:right="1272"/>
        <w:jc w:val="center"/>
      </w:pPr>
      <w:r>
        <w:t xml:space="preserve">Verdeling in de bodem is onwaarschijnlijk. </w:t>
      </w:r>
    </w:p>
    <w:p w14:paraId="457D0A3A" w14:textId="77777777" w:rsidR="001206B0" w:rsidRDefault="00000000">
      <w:pPr>
        <w:pStyle w:val="Kop2"/>
        <w:ind w:left="23" w:right="947"/>
      </w:pPr>
      <w:r>
        <w:t>12.5. Resultaten van PBT- en zPzB-beoordeling</w:t>
      </w:r>
      <w:r>
        <w:rPr>
          <w:u w:val="none"/>
        </w:rPr>
        <w:t xml:space="preserve"> </w:t>
      </w:r>
    </w:p>
    <w:p w14:paraId="68FE3D8B" w14:textId="77777777" w:rsidR="001206B0" w:rsidRDefault="00000000">
      <w:pPr>
        <w:tabs>
          <w:tab w:val="center" w:pos="4927"/>
        </w:tabs>
        <w:ind w:left="0" w:firstLine="0"/>
      </w:pPr>
      <w:r>
        <w:t xml:space="preserve">Evaluatie </w:t>
      </w:r>
      <w:r>
        <w:tab/>
        <w:t xml:space="preserve">: Geen gegevens beschikbaar. </w:t>
      </w:r>
    </w:p>
    <w:p w14:paraId="7C8BDB9A" w14:textId="77777777" w:rsidR="001206B0" w:rsidRDefault="00000000">
      <w:pPr>
        <w:spacing w:after="138"/>
        <w:ind w:left="1700" w:right="1610"/>
        <w:jc w:val="center"/>
      </w:pPr>
      <w:r>
        <w:t xml:space="preserve">Niet geclassificeerd als PBT of vPvB. </w:t>
      </w:r>
    </w:p>
    <w:p w14:paraId="1C74A88C" w14:textId="77777777" w:rsidR="001206B0" w:rsidRDefault="00000000">
      <w:pPr>
        <w:spacing w:after="111"/>
        <w:ind w:left="23" w:right="947"/>
      </w:pPr>
      <w:r>
        <w:rPr>
          <w:b/>
          <w:u w:val="single" w:color="000000"/>
        </w:rPr>
        <w:t>12.6. Hormoonontregelende eigenschappen</w:t>
      </w:r>
      <w:r>
        <w:rPr>
          <w:b/>
        </w:rPr>
        <w:t xml:space="preserve"> </w:t>
      </w:r>
    </w:p>
    <w:p w14:paraId="4272B13D" w14:textId="77777777" w:rsidR="001206B0" w:rsidRDefault="00000000">
      <w:pPr>
        <w:tabs>
          <w:tab w:val="center" w:pos="6435"/>
        </w:tabs>
        <w:spacing w:after="143"/>
        <w:ind w:left="0" w:firstLine="0"/>
      </w:pPr>
      <w:r>
        <w:t xml:space="preserve">Evaluatie </w:t>
      </w:r>
      <w:r>
        <w:tab/>
        <w:t xml:space="preserve">: De stof / het mengsel heeft geen hormoonontregelende eigenschappen. </w:t>
      </w:r>
    </w:p>
    <w:p w14:paraId="45065BB5" w14:textId="77777777" w:rsidR="001206B0" w:rsidRDefault="00000000">
      <w:pPr>
        <w:pStyle w:val="Kop2"/>
        <w:ind w:left="23" w:right="947"/>
      </w:pPr>
      <w:r>
        <w:t>12.7. Andere schadelijke effecten</w:t>
      </w:r>
      <w:r>
        <w:rPr>
          <w:u w:val="none"/>
        </w:rPr>
        <w:t xml:space="preserve"> </w:t>
      </w:r>
    </w:p>
    <w:p w14:paraId="1FF913D6" w14:textId="77777777" w:rsidR="001206B0" w:rsidRDefault="00000000">
      <w:pPr>
        <w:tabs>
          <w:tab w:val="center" w:pos="5287"/>
        </w:tabs>
        <w:ind w:left="0" w:firstLine="0"/>
      </w:pPr>
      <w:r>
        <w:t xml:space="preserve">Andere schadelijke effecten </w:t>
      </w:r>
      <w:r>
        <w:tab/>
        <w:t xml:space="preserve">: Geen gekende effecten van dit product. </w:t>
      </w:r>
    </w:p>
    <w:p w14:paraId="317AAD7E" w14:textId="77777777" w:rsidR="001206B0" w:rsidRDefault="00000000">
      <w:pPr>
        <w:spacing w:after="144" w:line="259" w:lineRule="auto"/>
        <w:ind w:left="0" w:firstLine="0"/>
      </w:pPr>
      <w:r>
        <w:rPr>
          <w:sz w:val="2"/>
        </w:rPr>
        <w:t xml:space="preserve"> </w:t>
      </w:r>
    </w:p>
    <w:p w14:paraId="4A5E8FD1" w14:textId="77777777" w:rsidR="001206B0" w:rsidRDefault="00000000">
      <w:pPr>
        <w:tabs>
          <w:tab w:val="center" w:pos="4104"/>
        </w:tabs>
        <w:ind w:left="0" w:firstLine="0"/>
      </w:pPr>
      <w:r>
        <w:t xml:space="preserve">Effect op ozonlaag </w:t>
      </w:r>
      <w:r>
        <w:tab/>
        <w:t xml:space="preserve">: Geen. </w:t>
      </w:r>
    </w:p>
    <w:p w14:paraId="28C024FC" w14:textId="77777777" w:rsidR="001206B0" w:rsidRDefault="00000000">
      <w:pPr>
        <w:tabs>
          <w:tab w:val="center" w:pos="3931"/>
        </w:tabs>
        <w:ind w:left="0" w:firstLine="0"/>
      </w:pPr>
      <w:r>
        <w:t xml:space="preserve">Globale opwarmingsfactor [CO2=1] </w:t>
      </w:r>
      <w:r>
        <w:tab/>
        <w:t xml:space="preserve">: 1  </w:t>
      </w:r>
    </w:p>
    <w:p w14:paraId="6E57AC23" w14:textId="77777777" w:rsidR="001206B0" w:rsidRDefault="00000000">
      <w:pPr>
        <w:tabs>
          <w:tab w:val="center" w:pos="5411"/>
        </w:tabs>
        <w:ind w:left="0" w:firstLine="0"/>
      </w:pPr>
      <w:r>
        <w:t xml:space="preserve">Effect op de opwarming van de aarde. </w:t>
      </w:r>
      <w:r>
        <w:tab/>
        <w:t xml:space="preserve">: Bevat één (of meerdere) broeikasgas(sen). </w:t>
      </w:r>
    </w:p>
    <w:p w14:paraId="3473BDB1" w14:textId="77777777" w:rsidR="001206B0" w:rsidRDefault="00000000">
      <w:pPr>
        <w:spacing w:after="496"/>
        <w:ind w:left="3978"/>
      </w:pPr>
      <w:r>
        <w:t xml:space="preserve">Het vrijkomen in grote hoeveelheden kan bijdragen tot het broeikaseffect. </w:t>
      </w:r>
    </w:p>
    <w:p w14:paraId="5740F642" w14:textId="77777777" w:rsidR="001206B0" w:rsidRDefault="00000000">
      <w:pPr>
        <w:pStyle w:val="Kop1"/>
        <w:ind w:left="23"/>
      </w:pPr>
      <w:r>
        <w:t xml:space="preserve">RUBRIEK 13: Instructies voor verwijdering </w:t>
      </w:r>
    </w:p>
    <w:p w14:paraId="72341C56" w14:textId="77777777" w:rsidR="001206B0" w:rsidRDefault="00000000">
      <w:pPr>
        <w:pStyle w:val="Kop2"/>
        <w:ind w:left="23" w:right="947"/>
      </w:pPr>
      <w:r>
        <w:t>13.1. Afvalverwerkingsmethoden</w:t>
      </w:r>
      <w:r>
        <w:rPr>
          <w:u w:val="none"/>
        </w:rPr>
        <w:t xml:space="preserve"> </w:t>
      </w:r>
    </w:p>
    <w:p w14:paraId="543011B1" w14:textId="77777777" w:rsidR="001206B0" w:rsidRDefault="00000000">
      <w:pPr>
        <w:tabs>
          <w:tab w:val="center" w:pos="3685"/>
          <w:tab w:val="center" w:pos="5961"/>
        </w:tabs>
        <w:ind w:left="0" w:firstLine="0"/>
      </w:pPr>
      <w:r>
        <w:t xml:space="preserve"> </w:t>
      </w:r>
      <w:r>
        <w:tab/>
        <w:t xml:space="preserve"> </w:t>
      </w:r>
      <w:r>
        <w:tab/>
        <w:t xml:space="preserve">Alleen afblazen in zeer goed geventileerde omgevingen. </w:t>
      </w:r>
    </w:p>
    <w:p w14:paraId="53239648" w14:textId="77777777" w:rsidR="001206B0" w:rsidRDefault="00000000">
      <w:pPr>
        <w:ind w:left="3978"/>
      </w:pPr>
      <w:r>
        <w:t xml:space="preserve">Het in grote hoeveelheden afblazen in de atmosfeer moet te worden vermeden. </w:t>
      </w:r>
    </w:p>
    <w:p w14:paraId="17491FFA" w14:textId="77777777" w:rsidR="001206B0" w:rsidRDefault="00000000">
      <w:pPr>
        <w:ind w:left="3978"/>
      </w:pPr>
      <w:r>
        <w:t xml:space="preserve">Niet afblazen in een plaats waar ophoping gevaarlijk kan zijn. </w:t>
      </w:r>
    </w:p>
    <w:p w14:paraId="6B5C68CC" w14:textId="77777777" w:rsidR="001206B0" w:rsidRDefault="00000000">
      <w:pPr>
        <w:ind w:left="13" w:right="1005" w:firstLine="3968"/>
      </w:pPr>
      <w:r>
        <w:lastRenderedPageBreak/>
        <w:t xml:space="preserve">Zend ongebruikt product in de originele houder terug naar de leverancier. Lijst van gevaarlijke afvalstoffen. (Van  Besluit </w:t>
      </w:r>
      <w:r>
        <w:tab/>
        <w:t xml:space="preserve">: 16 05 05: Niet onder 16 05 04 vallende gassen in drukhouders. </w:t>
      </w:r>
    </w:p>
    <w:p w14:paraId="532D560A" w14:textId="77777777" w:rsidR="001206B0" w:rsidRDefault="00000000">
      <w:pPr>
        <w:spacing w:after="138"/>
        <w:ind w:left="23"/>
      </w:pPr>
      <w:r>
        <w:t xml:space="preserve">2000/532/EC, zoals gewijzigd) </w:t>
      </w:r>
    </w:p>
    <w:p w14:paraId="0D4AA842" w14:textId="77777777" w:rsidR="001206B0" w:rsidRDefault="00000000">
      <w:pPr>
        <w:pStyle w:val="Kop2"/>
        <w:ind w:left="23" w:right="947"/>
      </w:pPr>
      <w:r>
        <w:t>13.2. Aanvullende informatie</w:t>
      </w:r>
      <w:r>
        <w:rPr>
          <w:u w:val="none"/>
        </w:rPr>
        <w:t xml:space="preserve"> </w:t>
      </w:r>
    </w:p>
    <w:p w14:paraId="0425B1AA" w14:textId="77777777" w:rsidR="001206B0" w:rsidRDefault="00000000">
      <w:pPr>
        <w:tabs>
          <w:tab w:val="center" w:pos="7055"/>
        </w:tabs>
        <w:ind w:left="0" w:firstLine="0"/>
      </w:pPr>
      <w:r>
        <w:t xml:space="preserve"> </w:t>
      </w:r>
      <w:r>
        <w:tab/>
        <w:t xml:space="preserve"> Externe verwerking en afvoer van afval moeten voldoen aan de toepasselijke lokale en/of </w:t>
      </w:r>
    </w:p>
    <w:p w14:paraId="351D7763" w14:textId="77777777" w:rsidR="001206B0" w:rsidRDefault="00000000">
      <w:pPr>
        <w:spacing w:after="496"/>
        <w:ind w:left="1700" w:right="2588"/>
        <w:jc w:val="center"/>
      </w:pPr>
      <w:r>
        <w:t xml:space="preserve">nationale voorschriften. </w:t>
      </w:r>
    </w:p>
    <w:p w14:paraId="4679E662" w14:textId="77777777" w:rsidR="001206B0" w:rsidRDefault="00000000">
      <w:pPr>
        <w:pStyle w:val="Kop1"/>
        <w:ind w:left="23"/>
      </w:pPr>
      <w:r>
        <w:t xml:space="preserve">RUBRIEK 14: Informatie met betrekking tot het vervoer </w:t>
      </w:r>
    </w:p>
    <w:p w14:paraId="4D881A23" w14:textId="77777777" w:rsidR="001206B0" w:rsidRDefault="00000000">
      <w:pPr>
        <w:pStyle w:val="Kop2"/>
        <w:ind w:left="23" w:right="947"/>
      </w:pPr>
      <w:r>
        <w:t>14.1. VN-nummer of ID-nummer</w:t>
      </w:r>
      <w:r>
        <w:rPr>
          <w:u w:val="none"/>
        </w:rPr>
        <w:t xml:space="preserve"> </w:t>
      </w:r>
    </w:p>
    <w:p w14:paraId="795F9710" w14:textId="77777777" w:rsidR="001206B0" w:rsidRDefault="00000000">
      <w:pPr>
        <w:spacing w:after="138"/>
        <w:ind w:left="23" w:right="5606"/>
      </w:pPr>
      <w:r>
        <w:t xml:space="preserve">Overeenkomstig de eisen van ADR / RID / IMDG / IATA / ADN VN-nr </w:t>
      </w:r>
      <w:r>
        <w:tab/>
        <w:t xml:space="preserve">: 1013 </w:t>
      </w:r>
    </w:p>
    <w:p w14:paraId="633345A9" w14:textId="77777777" w:rsidR="001206B0" w:rsidRDefault="00000000">
      <w:pPr>
        <w:pStyle w:val="Kop2"/>
        <w:ind w:left="23" w:right="947"/>
      </w:pPr>
      <w:r>
        <w:t>14.2. Juiste ladingnaam overeenkomstig de modelreglementen van de VN</w:t>
      </w:r>
      <w:r>
        <w:rPr>
          <w:u w:val="none"/>
        </w:rPr>
        <w:t xml:space="preserve"> </w:t>
      </w:r>
    </w:p>
    <w:p w14:paraId="4104402F" w14:textId="77777777" w:rsidR="001206B0" w:rsidRDefault="00000000">
      <w:pPr>
        <w:spacing w:after="29"/>
        <w:ind w:left="-5" w:right="1489"/>
      </w:pPr>
      <w:r>
        <w:rPr>
          <w:b/>
        </w:rPr>
        <w:t xml:space="preserve">Vervoer over de weg/spoor/ binnenwateren </w:t>
      </w:r>
      <w:r>
        <w:rPr>
          <w:b/>
        </w:rPr>
        <w:tab/>
      </w:r>
      <w:r>
        <w:t xml:space="preserve">: KOOLDIOXIDE (KOOLSTOFDIOXIDE) (KOOLZUUR) </w:t>
      </w:r>
      <w:r>
        <w:rPr>
          <w:b/>
        </w:rPr>
        <w:t xml:space="preserve">(ADR/RID/ADN) </w:t>
      </w:r>
    </w:p>
    <w:p w14:paraId="5B1F121B" w14:textId="77777777" w:rsidR="001206B0" w:rsidRDefault="00000000">
      <w:pPr>
        <w:spacing w:after="138"/>
        <w:ind w:left="-5" w:right="4803"/>
      </w:pPr>
      <w:r>
        <w:rPr>
          <w:b/>
        </w:rPr>
        <w:t xml:space="preserve">Vervoer via de lucht (ICAO-TI / IATA-DGR) </w:t>
      </w:r>
      <w:r>
        <w:rPr>
          <w:b/>
        </w:rPr>
        <w:tab/>
      </w:r>
      <w:r>
        <w:t xml:space="preserve">: Carbon dioxide </w:t>
      </w:r>
      <w:r>
        <w:rPr>
          <w:b/>
        </w:rPr>
        <w:t xml:space="preserve">Vervoer over zee (IMDG) </w:t>
      </w:r>
      <w:r>
        <w:rPr>
          <w:b/>
        </w:rPr>
        <w:tab/>
      </w:r>
      <w:r>
        <w:t xml:space="preserve">: CARBON DIOXIDE </w:t>
      </w:r>
    </w:p>
    <w:p w14:paraId="52067724" w14:textId="77777777" w:rsidR="001206B0" w:rsidRDefault="00000000">
      <w:pPr>
        <w:pStyle w:val="Kop2"/>
        <w:spacing w:after="523"/>
        <w:ind w:left="23" w:right="947"/>
      </w:pPr>
      <w:r>
        <w:t>14.3. Transportgevarenklasse(n)</w:t>
      </w:r>
      <w:r>
        <w:rPr>
          <w:u w:val="none"/>
        </w:rPr>
        <w:t xml:space="preserve"> </w:t>
      </w:r>
    </w:p>
    <w:p w14:paraId="5D15780B" w14:textId="77777777" w:rsidR="001206B0" w:rsidRDefault="00000000">
      <w:pPr>
        <w:tabs>
          <w:tab w:val="center" w:pos="3827"/>
        </w:tabs>
        <w:spacing w:after="244"/>
        <w:ind w:left="-15" w:firstLine="0"/>
      </w:pPr>
      <w:r>
        <w:rPr>
          <w:noProof/>
        </w:rPr>
        <w:drawing>
          <wp:anchor distT="0" distB="0" distL="114300" distR="114300" simplePos="0" relativeHeight="251659264" behindDoc="0" locked="0" layoutInCell="1" allowOverlap="0" wp14:anchorId="23B230DF" wp14:editId="06099AC8">
            <wp:simplePos x="0" y="0"/>
            <wp:positionH relativeFrom="column">
              <wp:posOffset>2519680</wp:posOffset>
            </wp:positionH>
            <wp:positionV relativeFrom="paragraph">
              <wp:posOffset>-280413</wp:posOffset>
            </wp:positionV>
            <wp:extent cx="635000" cy="635000"/>
            <wp:effectExtent l="0" t="0" r="0" b="0"/>
            <wp:wrapSquare wrapText="bothSides"/>
            <wp:docPr id="6203" name="Picture 6203"/>
            <wp:cNvGraphicFramePr/>
            <a:graphic xmlns:a="http://schemas.openxmlformats.org/drawingml/2006/main">
              <a:graphicData uri="http://schemas.openxmlformats.org/drawingml/2006/picture">
                <pic:pic xmlns:pic="http://schemas.openxmlformats.org/drawingml/2006/picture">
                  <pic:nvPicPr>
                    <pic:cNvPr id="6203" name="Picture 6203"/>
                    <pic:cNvPicPr/>
                  </pic:nvPicPr>
                  <pic:blipFill>
                    <a:blip r:embed="rId8"/>
                    <a:stretch>
                      <a:fillRect/>
                    </a:stretch>
                  </pic:blipFill>
                  <pic:spPr>
                    <a:xfrm>
                      <a:off x="0" y="0"/>
                      <a:ext cx="635000" cy="635000"/>
                    </a:xfrm>
                    <a:prstGeom prst="rect">
                      <a:avLst/>
                    </a:prstGeom>
                  </pic:spPr>
                </pic:pic>
              </a:graphicData>
            </a:graphic>
          </wp:anchor>
        </w:drawing>
      </w:r>
      <w:r>
        <w:rPr>
          <w:b/>
        </w:rPr>
        <w:t xml:space="preserve">Etikettering </w:t>
      </w:r>
      <w:r>
        <w:rPr>
          <w:b/>
        </w:rPr>
        <w:tab/>
      </w:r>
      <w:r>
        <w:t xml:space="preserve">: </w:t>
      </w:r>
    </w:p>
    <w:p w14:paraId="1BAB2147" w14:textId="77777777" w:rsidR="001206B0" w:rsidRDefault="00000000">
      <w:pPr>
        <w:spacing w:after="2" w:line="259" w:lineRule="auto"/>
        <w:ind w:left="0" w:right="463" w:firstLine="0"/>
        <w:jc w:val="center"/>
      </w:pPr>
      <w:r>
        <w:t xml:space="preserve">  </w:t>
      </w:r>
    </w:p>
    <w:p w14:paraId="0F286E1F" w14:textId="77777777" w:rsidR="001206B0" w:rsidRDefault="00000000">
      <w:pPr>
        <w:tabs>
          <w:tab w:val="center" w:pos="3685"/>
          <w:tab w:val="center" w:pos="5387"/>
        </w:tabs>
        <w:ind w:left="0" w:firstLine="0"/>
      </w:pPr>
      <w:r>
        <w:t xml:space="preserve"> </w:t>
      </w:r>
      <w:r>
        <w:tab/>
        <w:t xml:space="preserve"> </w:t>
      </w:r>
      <w:r>
        <w:tab/>
        <w:t xml:space="preserve">2.2 : Niet brandbare, niet giftige gassen. </w:t>
      </w:r>
    </w:p>
    <w:tbl>
      <w:tblPr>
        <w:tblStyle w:val="TableGrid"/>
        <w:tblW w:w="10531" w:type="dxa"/>
        <w:tblInd w:w="0" w:type="dxa"/>
        <w:tblLook w:val="04A0" w:firstRow="1" w:lastRow="0" w:firstColumn="1" w:lastColumn="0" w:noHBand="0" w:noVBand="1"/>
      </w:tblPr>
      <w:tblGrid>
        <w:gridCol w:w="3685"/>
        <w:gridCol w:w="6846"/>
      </w:tblGrid>
      <w:tr w:rsidR="001206B0" w14:paraId="4C0B1C55" w14:textId="77777777">
        <w:trPr>
          <w:trHeight w:val="406"/>
        </w:trPr>
        <w:tc>
          <w:tcPr>
            <w:tcW w:w="3685" w:type="dxa"/>
            <w:tcBorders>
              <w:top w:val="nil"/>
              <w:left w:val="nil"/>
              <w:bottom w:val="nil"/>
              <w:right w:val="nil"/>
            </w:tcBorders>
          </w:tcPr>
          <w:p w14:paraId="1D156020" w14:textId="77777777" w:rsidR="001206B0" w:rsidRDefault="00000000">
            <w:pPr>
              <w:spacing w:after="22" w:line="259" w:lineRule="auto"/>
              <w:ind w:left="0" w:firstLine="0"/>
            </w:pPr>
            <w:r>
              <w:rPr>
                <w:b/>
              </w:rPr>
              <w:t xml:space="preserve">Vervoer over de weg/spoor/ binnenwateren </w:t>
            </w:r>
          </w:p>
          <w:p w14:paraId="58155C54" w14:textId="77777777" w:rsidR="001206B0" w:rsidRDefault="00000000">
            <w:pPr>
              <w:spacing w:after="0" w:line="259" w:lineRule="auto"/>
              <w:ind w:left="0" w:firstLine="0"/>
            </w:pPr>
            <w:r>
              <w:rPr>
                <w:b/>
              </w:rPr>
              <w:t xml:space="preserve">(ADR/RID/ADN) </w:t>
            </w:r>
          </w:p>
        </w:tc>
        <w:tc>
          <w:tcPr>
            <w:tcW w:w="6846" w:type="dxa"/>
            <w:tcBorders>
              <w:top w:val="nil"/>
              <w:left w:val="nil"/>
              <w:bottom w:val="nil"/>
              <w:right w:val="nil"/>
            </w:tcBorders>
          </w:tcPr>
          <w:p w14:paraId="4683DEE7" w14:textId="77777777" w:rsidR="001206B0" w:rsidRDefault="00000000">
            <w:pPr>
              <w:spacing w:after="0" w:line="259" w:lineRule="auto"/>
              <w:ind w:left="0" w:firstLine="0"/>
            </w:pPr>
            <w:r>
              <w:rPr>
                <w:b/>
              </w:rPr>
              <w:t xml:space="preserve"> </w:t>
            </w:r>
            <w:r>
              <w:rPr>
                <w:b/>
              </w:rPr>
              <w:tab/>
              <w:t xml:space="preserve"> </w:t>
            </w:r>
          </w:p>
        </w:tc>
      </w:tr>
      <w:tr w:rsidR="001206B0" w14:paraId="61E06C89" w14:textId="77777777">
        <w:trPr>
          <w:trHeight w:val="221"/>
        </w:trPr>
        <w:tc>
          <w:tcPr>
            <w:tcW w:w="3685" w:type="dxa"/>
            <w:tcBorders>
              <w:top w:val="nil"/>
              <w:left w:val="nil"/>
              <w:bottom w:val="nil"/>
              <w:right w:val="nil"/>
            </w:tcBorders>
          </w:tcPr>
          <w:p w14:paraId="614ACF9B" w14:textId="77777777" w:rsidR="001206B0" w:rsidRDefault="00000000">
            <w:pPr>
              <w:spacing w:after="0" w:line="259" w:lineRule="auto"/>
              <w:ind w:left="0" w:firstLine="0"/>
            </w:pPr>
            <w:r>
              <w:t xml:space="preserve">Klasse </w:t>
            </w:r>
          </w:p>
        </w:tc>
        <w:tc>
          <w:tcPr>
            <w:tcW w:w="6846" w:type="dxa"/>
            <w:tcBorders>
              <w:top w:val="nil"/>
              <w:left w:val="nil"/>
              <w:bottom w:val="nil"/>
              <w:right w:val="nil"/>
            </w:tcBorders>
          </w:tcPr>
          <w:p w14:paraId="0E0B4846" w14:textId="77777777" w:rsidR="001206B0" w:rsidRDefault="00000000">
            <w:pPr>
              <w:spacing w:after="0" w:line="259" w:lineRule="auto"/>
              <w:ind w:left="119" w:firstLine="0"/>
            </w:pPr>
            <w:r>
              <w:t xml:space="preserve">: 2 </w:t>
            </w:r>
          </w:p>
        </w:tc>
      </w:tr>
      <w:tr w:rsidR="001206B0" w14:paraId="0C564D56" w14:textId="77777777">
        <w:trPr>
          <w:trHeight w:val="221"/>
        </w:trPr>
        <w:tc>
          <w:tcPr>
            <w:tcW w:w="3685" w:type="dxa"/>
            <w:tcBorders>
              <w:top w:val="nil"/>
              <w:left w:val="nil"/>
              <w:bottom w:val="nil"/>
              <w:right w:val="nil"/>
            </w:tcBorders>
          </w:tcPr>
          <w:p w14:paraId="79B0AC11" w14:textId="77777777" w:rsidR="001206B0" w:rsidRDefault="00000000">
            <w:pPr>
              <w:spacing w:after="0" w:line="259" w:lineRule="auto"/>
              <w:ind w:left="0" w:firstLine="0"/>
            </w:pPr>
            <w:r>
              <w:t xml:space="preserve">Classificatiecode </w:t>
            </w:r>
          </w:p>
        </w:tc>
        <w:tc>
          <w:tcPr>
            <w:tcW w:w="6846" w:type="dxa"/>
            <w:tcBorders>
              <w:top w:val="nil"/>
              <w:left w:val="nil"/>
              <w:bottom w:val="nil"/>
              <w:right w:val="nil"/>
            </w:tcBorders>
          </w:tcPr>
          <w:p w14:paraId="09C60263" w14:textId="77777777" w:rsidR="001206B0" w:rsidRDefault="00000000">
            <w:pPr>
              <w:spacing w:after="0" w:line="259" w:lineRule="auto"/>
              <w:ind w:left="119" w:firstLine="0"/>
            </w:pPr>
            <w:r>
              <w:t xml:space="preserve">: 2A </w:t>
            </w:r>
          </w:p>
        </w:tc>
      </w:tr>
      <w:tr w:rsidR="001206B0" w14:paraId="0E092F93" w14:textId="77777777">
        <w:trPr>
          <w:trHeight w:val="221"/>
        </w:trPr>
        <w:tc>
          <w:tcPr>
            <w:tcW w:w="3685" w:type="dxa"/>
            <w:tcBorders>
              <w:top w:val="nil"/>
              <w:left w:val="nil"/>
              <w:bottom w:val="nil"/>
              <w:right w:val="nil"/>
            </w:tcBorders>
          </w:tcPr>
          <w:p w14:paraId="65E186A6" w14:textId="77777777" w:rsidR="001206B0" w:rsidRDefault="00000000">
            <w:pPr>
              <w:spacing w:after="0" w:line="259" w:lineRule="auto"/>
              <w:ind w:left="0" w:firstLine="0"/>
            </w:pPr>
            <w:r>
              <w:t xml:space="preserve">Gevaarnummer </w:t>
            </w:r>
          </w:p>
        </w:tc>
        <w:tc>
          <w:tcPr>
            <w:tcW w:w="6846" w:type="dxa"/>
            <w:tcBorders>
              <w:top w:val="nil"/>
              <w:left w:val="nil"/>
              <w:bottom w:val="nil"/>
              <w:right w:val="nil"/>
            </w:tcBorders>
          </w:tcPr>
          <w:p w14:paraId="17F7872B" w14:textId="77777777" w:rsidR="001206B0" w:rsidRDefault="00000000">
            <w:pPr>
              <w:spacing w:after="0" w:line="259" w:lineRule="auto"/>
              <w:ind w:left="119" w:firstLine="0"/>
            </w:pPr>
            <w:r>
              <w:t xml:space="preserve">: 20 </w:t>
            </w:r>
          </w:p>
        </w:tc>
      </w:tr>
      <w:tr w:rsidR="001206B0" w14:paraId="037382AC" w14:textId="77777777">
        <w:trPr>
          <w:trHeight w:val="442"/>
        </w:trPr>
        <w:tc>
          <w:tcPr>
            <w:tcW w:w="3685" w:type="dxa"/>
            <w:tcBorders>
              <w:top w:val="nil"/>
              <w:left w:val="nil"/>
              <w:bottom w:val="nil"/>
              <w:right w:val="nil"/>
            </w:tcBorders>
          </w:tcPr>
          <w:p w14:paraId="1172E1AA" w14:textId="77777777" w:rsidR="001206B0" w:rsidRDefault="00000000">
            <w:pPr>
              <w:spacing w:after="0" w:line="259" w:lineRule="auto"/>
              <w:ind w:left="0" w:firstLine="0"/>
            </w:pPr>
            <w:r>
              <w:t xml:space="preserve">Tunnel Restriction </w:t>
            </w:r>
          </w:p>
        </w:tc>
        <w:tc>
          <w:tcPr>
            <w:tcW w:w="6846" w:type="dxa"/>
            <w:tcBorders>
              <w:top w:val="nil"/>
              <w:left w:val="nil"/>
              <w:bottom w:val="nil"/>
              <w:right w:val="nil"/>
            </w:tcBorders>
          </w:tcPr>
          <w:p w14:paraId="7F47E044" w14:textId="77777777" w:rsidR="001206B0" w:rsidRDefault="00000000">
            <w:pPr>
              <w:spacing w:after="0" w:line="259" w:lineRule="auto"/>
              <w:ind w:left="283" w:hanging="164"/>
            </w:pPr>
            <w:r>
              <w:t xml:space="preserve">: C/E - Vervoer in tanks: doorgang verboden door tunnels van categorie C, D en E. Ander vervoer: doorgang verboden door tunnels van categorie E </w:t>
            </w:r>
          </w:p>
        </w:tc>
      </w:tr>
      <w:tr w:rsidR="001206B0" w14:paraId="7B7F337F" w14:textId="77777777">
        <w:trPr>
          <w:trHeight w:val="221"/>
        </w:trPr>
        <w:tc>
          <w:tcPr>
            <w:tcW w:w="3685" w:type="dxa"/>
            <w:tcBorders>
              <w:top w:val="nil"/>
              <w:left w:val="nil"/>
              <w:bottom w:val="nil"/>
              <w:right w:val="nil"/>
            </w:tcBorders>
          </w:tcPr>
          <w:p w14:paraId="0168BE9B" w14:textId="77777777" w:rsidR="001206B0" w:rsidRDefault="00000000">
            <w:pPr>
              <w:spacing w:after="0" w:line="259" w:lineRule="auto"/>
              <w:ind w:left="0" w:firstLine="0"/>
            </w:pPr>
            <w:r>
              <w:rPr>
                <w:b/>
              </w:rPr>
              <w:t xml:space="preserve">Vervoer via de lucht (ICAO-TI / IATA-DGR) </w:t>
            </w:r>
          </w:p>
        </w:tc>
        <w:tc>
          <w:tcPr>
            <w:tcW w:w="6846" w:type="dxa"/>
            <w:tcBorders>
              <w:top w:val="nil"/>
              <w:left w:val="nil"/>
              <w:bottom w:val="nil"/>
              <w:right w:val="nil"/>
            </w:tcBorders>
          </w:tcPr>
          <w:p w14:paraId="2A64E3AD" w14:textId="77777777" w:rsidR="001206B0" w:rsidRDefault="00000000">
            <w:pPr>
              <w:spacing w:after="0" w:line="259" w:lineRule="auto"/>
              <w:ind w:left="0" w:firstLine="0"/>
            </w:pPr>
            <w:r>
              <w:rPr>
                <w:b/>
              </w:rPr>
              <w:t xml:space="preserve"> </w:t>
            </w:r>
            <w:r>
              <w:rPr>
                <w:b/>
              </w:rPr>
              <w:tab/>
              <w:t xml:space="preserve"> </w:t>
            </w:r>
          </w:p>
        </w:tc>
      </w:tr>
      <w:tr w:rsidR="001206B0" w14:paraId="1E9A429E" w14:textId="77777777">
        <w:trPr>
          <w:trHeight w:val="221"/>
        </w:trPr>
        <w:tc>
          <w:tcPr>
            <w:tcW w:w="3685" w:type="dxa"/>
            <w:tcBorders>
              <w:top w:val="nil"/>
              <w:left w:val="nil"/>
              <w:bottom w:val="nil"/>
              <w:right w:val="nil"/>
            </w:tcBorders>
          </w:tcPr>
          <w:p w14:paraId="59E777B3" w14:textId="77777777" w:rsidR="001206B0" w:rsidRDefault="00000000">
            <w:pPr>
              <w:spacing w:after="0" w:line="259" w:lineRule="auto"/>
              <w:ind w:left="0" w:firstLine="0"/>
            </w:pPr>
            <w:r>
              <w:t xml:space="preserve">Klasse / subklasse </w:t>
            </w:r>
          </w:p>
        </w:tc>
        <w:tc>
          <w:tcPr>
            <w:tcW w:w="6846" w:type="dxa"/>
            <w:tcBorders>
              <w:top w:val="nil"/>
              <w:left w:val="nil"/>
              <w:bottom w:val="nil"/>
              <w:right w:val="nil"/>
            </w:tcBorders>
          </w:tcPr>
          <w:p w14:paraId="1FE7E71F" w14:textId="77777777" w:rsidR="001206B0" w:rsidRDefault="00000000">
            <w:pPr>
              <w:spacing w:after="0" w:line="259" w:lineRule="auto"/>
              <w:ind w:left="119" w:firstLine="0"/>
            </w:pPr>
            <w:r>
              <w:t xml:space="preserve">: 2.2 </w:t>
            </w:r>
          </w:p>
        </w:tc>
      </w:tr>
      <w:tr w:rsidR="001206B0" w14:paraId="736A833F" w14:textId="77777777">
        <w:trPr>
          <w:trHeight w:val="221"/>
        </w:trPr>
        <w:tc>
          <w:tcPr>
            <w:tcW w:w="3685" w:type="dxa"/>
            <w:tcBorders>
              <w:top w:val="nil"/>
              <w:left w:val="nil"/>
              <w:bottom w:val="nil"/>
              <w:right w:val="nil"/>
            </w:tcBorders>
          </w:tcPr>
          <w:p w14:paraId="1EFA5D46" w14:textId="77777777" w:rsidR="001206B0" w:rsidRDefault="00000000">
            <w:pPr>
              <w:spacing w:after="0" w:line="259" w:lineRule="auto"/>
              <w:ind w:left="0" w:firstLine="0"/>
            </w:pPr>
            <w:r>
              <w:rPr>
                <w:b/>
              </w:rPr>
              <w:t xml:space="preserve">Vervoer over zee (IMDG) </w:t>
            </w:r>
          </w:p>
        </w:tc>
        <w:tc>
          <w:tcPr>
            <w:tcW w:w="6846" w:type="dxa"/>
            <w:tcBorders>
              <w:top w:val="nil"/>
              <w:left w:val="nil"/>
              <w:bottom w:val="nil"/>
              <w:right w:val="nil"/>
            </w:tcBorders>
          </w:tcPr>
          <w:p w14:paraId="05D910EA" w14:textId="77777777" w:rsidR="001206B0" w:rsidRDefault="00000000">
            <w:pPr>
              <w:spacing w:after="0" w:line="259" w:lineRule="auto"/>
              <w:ind w:left="0" w:firstLine="0"/>
            </w:pPr>
            <w:r>
              <w:rPr>
                <w:b/>
              </w:rPr>
              <w:t xml:space="preserve"> </w:t>
            </w:r>
            <w:r>
              <w:rPr>
                <w:b/>
              </w:rPr>
              <w:tab/>
              <w:t xml:space="preserve"> </w:t>
            </w:r>
          </w:p>
        </w:tc>
      </w:tr>
      <w:tr w:rsidR="001206B0" w14:paraId="16E6F363" w14:textId="77777777">
        <w:trPr>
          <w:trHeight w:val="221"/>
        </w:trPr>
        <w:tc>
          <w:tcPr>
            <w:tcW w:w="3685" w:type="dxa"/>
            <w:tcBorders>
              <w:top w:val="nil"/>
              <w:left w:val="nil"/>
              <w:bottom w:val="nil"/>
              <w:right w:val="nil"/>
            </w:tcBorders>
          </w:tcPr>
          <w:p w14:paraId="583A0876" w14:textId="77777777" w:rsidR="001206B0" w:rsidRDefault="00000000">
            <w:pPr>
              <w:spacing w:after="0" w:line="259" w:lineRule="auto"/>
              <w:ind w:left="0" w:firstLine="0"/>
            </w:pPr>
            <w:r>
              <w:t xml:space="preserve">Klasse / subklasse </w:t>
            </w:r>
          </w:p>
        </w:tc>
        <w:tc>
          <w:tcPr>
            <w:tcW w:w="6846" w:type="dxa"/>
            <w:tcBorders>
              <w:top w:val="nil"/>
              <w:left w:val="nil"/>
              <w:bottom w:val="nil"/>
              <w:right w:val="nil"/>
            </w:tcBorders>
          </w:tcPr>
          <w:p w14:paraId="45638B61" w14:textId="77777777" w:rsidR="001206B0" w:rsidRDefault="00000000">
            <w:pPr>
              <w:spacing w:after="0" w:line="259" w:lineRule="auto"/>
              <w:ind w:left="119" w:firstLine="0"/>
            </w:pPr>
            <w:r>
              <w:t xml:space="preserve">: 2.2 </w:t>
            </w:r>
          </w:p>
        </w:tc>
      </w:tr>
      <w:tr w:rsidR="001206B0" w14:paraId="69A7A4D4" w14:textId="77777777">
        <w:trPr>
          <w:trHeight w:val="221"/>
        </w:trPr>
        <w:tc>
          <w:tcPr>
            <w:tcW w:w="3685" w:type="dxa"/>
            <w:tcBorders>
              <w:top w:val="nil"/>
              <w:left w:val="nil"/>
              <w:bottom w:val="nil"/>
              <w:right w:val="nil"/>
            </w:tcBorders>
          </w:tcPr>
          <w:p w14:paraId="3513ED10" w14:textId="77777777" w:rsidR="001206B0" w:rsidRDefault="00000000">
            <w:pPr>
              <w:spacing w:after="0" w:line="259" w:lineRule="auto"/>
              <w:ind w:left="0" w:firstLine="0"/>
            </w:pPr>
            <w:r>
              <w:t xml:space="preserve">Noodplan (EmS)- Brand </w:t>
            </w:r>
          </w:p>
        </w:tc>
        <w:tc>
          <w:tcPr>
            <w:tcW w:w="6846" w:type="dxa"/>
            <w:tcBorders>
              <w:top w:val="nil"/>
              <w:left w:val="nil"/>
              <w:bottom w:val="nil"/>
              <w:right w:val="nil"/>
            </w:tcBorders>
          </w:tcPr>
          <w:p w14:paraId="587A5F52" w14:textId="77777777" w:rsidR="001206B0" w:rsidRDefault="00000000">
            <w:pPr>
              <w:spacing w:after="0" w:line="259" w:lineRule="auto"/>
              <w:ind w:left="119" w:firstLine="0"/>
            </w:pPr>
            <w:r>
              <w:t xml:space="preserve">: F-C </w:t>
            </w:r>
          </w:p>
        </w:tc>
      </w:tr>
      <w:tr w:rsidR="001206B0" w14:paraId="742CBFE0" w14:textId="77777777">
        <w:trPr>
          <w:trHeight w:val="603"/>
        </w:trPr>
        <w:tc>
          <w:tcPr>
            <w:tcW w:w="3685" w:type="dxa"/>
            <w:tcBorders>
              <w:top w:val="nil"/>
              <w:left w:val="nil"/>
              <w:bottom w:val="nil"/>
              <w:right w:val="nil"/>
            </w:tcBorders>
          </w:tcPr>
          <w:p w14:paraId="5F6B4343" w14:textId="77777777" w:rsidR="001206B0" w:rsidRDefault="00000000">
            <w:pPr>
              <w:spacing w:after="0" w:line="259" w:lineRule="auto"/>
              <w:ind w:left="28" w:right="1746" w:hanging="28"/>
            </w:pPr>
            <w:r>
              <w:t xml:space="preserve">Noodplan (EmS)- Lek </w:t>
            </w:r>
            <w:r>
              <w:rPr>
                <w:b/>
                <w:u w:val="single" w:color="000000"/>
              </w:rPr>
              <w:t>14.4. Verpakkingsgroep</w:t>
            </w:r>
            <w:r>
              <w:rPr>
                <w:b/>
              </w:rPr>
              <w:t xml:space="preserve"> </w:t>
            </w:r>
          </w:p>
        </w:tc>
        <w:tc>
          <w:tcPr>
            <w:tcW w:w="6846" w:type="dxa"/>
            <w:tcBorders>
              <w:top w:val="nil"/>
              <w:left w:val="nil"/>
              <w:bottom w:val="nil"/>
              <w:right w:val="nil"/>
            </w:tcBorders>
          </w:tcPr>
          <w:p w14:paraId="310050E9" w14:textId="77777777" w:rsidR="001206B0" w:rsidRDefault="00000000">
            <w:pPr>
              <w:spacing w:after="0" w:line="259" w:lineRule="auto"/>
              <w:ind w:left="119" w:firstLine="0"/>
            </w:pPr>
            <w:r>
              <w:t xml:space="preserve">: S-V </w:t>
            </w:r>
          </w:p>
        </w:tc>
      </w:tr>
      <w:tr w:rsidR="001206B0" w14:paraId="3F6D9B38" w14:textId="77777777">
        <w:trPr>
          <w:trHeight w:val="483"/>
        </w:trPr>
        <w:tc>
          <w:tcPr>
            <w:tcW w:w="3685" w:type="dxa"/>
            <w:tcBorders>
              <w:top w:val="nil"/>
              <w:left w:val="nil"/>
              <w:bottom w:val="nil"/>
              <w:right w:val="nil"/>
            </w:tcBorders>
          </w:tcPr>
          <w:p w14:paraId="73C9EE48" w14:textId="77777777" w:rsidR="001206B0" w:rsidRDefault="00000000">
            <w:pPr>
              <w:spacing w:after="22" w:line="259" w:lineRule="auto"/>
              <w:ind w:left="0" w:firstLine="0"/>
            </w:pPr>
            <w:r>
              <w:t xml:space="preserve">Vervoer over de weg/spoor/ binnenwateren </w:t>
            </w:r>
          </w:p>
          <w:p w14:paraId="24C72E61" w14:textId="77777777" w:rsidR="001206B0" w:rsidRDefault="00000000">
            <w:pPr>
              <w:spacing w:after="0" w:line="259" w:lineRule="auto"/>
              <w:ind w:left="0" w:firstLine="0"/>
            </w:pPr>
            <w:r>
              <w:t xml:space="preserve">(ADR/RID/ADN) </w:t>
            </w:r>
          </w:p>
        </w:tc>
        <w:tc>
          <w:tcPr>
            <w:tcW w:w="6846" w:type="dxa"/>
            <w:tcBorders>
              <w:top w:val="nil"/>
              <w:left w:val="nil"/>
              <w:bottom w:val="nil"/>
              <w:right w:val="nil"/>
            </w:tcBorders>
          </w:tcPr>
          <w:p w14:paraId="084AFA36" w14:textId="77777777" w:rsidR="001206B0" w:rsidRDefault="00000000">
            <w:pPr>
              <w:spacing w:after="0" w:line="259" w:lineRule="auto"/>
              <w:ind w:left="119" w:firstLine="0"/>
            </w:pPr>
            <w:r>
              <w:t xml:space="preserve">: Niet van toepassing. </w:t>
            </w:r>
          </w:p>
        </w:tc>
      </w:tr>
      <w:tr w:rsidR="001206B0" w14:paraId="7E6037FF" w14:textId="77777777">
        <w:trPr>
          <w:trHeight w:val="221"/>
        </w:trPr>
        <w:tc>
          <w:tcPr>
            <w:tcW w:w="3685" w:type="dxa"/>
            <w:tcBorders>
              <w:top w:val="nil"/>
              <w:left w:val="nil"/>
              <w:bottom w:val="nil"/>
              <w:right w:val="nil"/>
            </w:tcBorders>
          </w:tcPr>
          <w:p w14:paraId="6AE8969F" w14:textId="77777777" w:rsidR="001206B0" w:rsidRDefault="00000000">
            <w:pPr>
              <w:spacing w:after="0" w:line="259" w:lineRule="auto"/>
              <w:ind w:left="0" w:firstLine="0"/>
            </w:pPr>
            <w:r>
              <w:t xml:space="preserve">Vervoer via de lucht (ICAO-TI / IATA-DGR) </w:t>
            </w:r>
          </w:p>
        </w:tc>
        <w:tc>
          <w:tcPr>
            <w:tcW w:w="6846" w:type="dxa"/>
            <w:tcBorders>
              <w:top w:val="nil"/>
              <w:left w:val="nil"/>
              <w:bottom w:val="nil"/>
              <w:right w:val="nil"/>
            </w:tcBorders>
          </w:tcPr>
          <w:p w14:paraId="77E74573" w14:textId="77777777" w:rsidR="001206B0" w:rsidRDefault="00000000">
            <w:pPr>
              <w:spacing w:after="0" w:line="259" w:lineRule="auto"/>
              <w:ind w:left="119" w:firstLine="0"/>
            </w:pPr>
            <w:r>
              <w:t xml:space="preserve">: Niet van toepassing. </w:t>
            </w:r>
          </w:p>
        </w:tc>
      </w:tr>
      <w:tr w:rsidR="001206B0" w14:paraId="62734F63" w14:textId="77777777">
        <w:trPr>
          <w:trHeight w:val="603"/>
        </w:trPr>
        <w:tc>
          <w:tcPr>
            <w:tcW w:w="3685" w:type="dxa"/>
            <w:tcBorders>
              <w:top w:val="nil"/>
              <w:left w:val="nil"/>
              <w:bottom w:val="nil"/>
              <w:right w:val="nil"/>
            </w:tcBorders>
          </w:tcPr>
          <w:p w14:paraId="4C512F24" w14:textId="77777777" w:rsidR="001206B0" w:rsidRDefault="00000000">
            <w:pPr>
              <w:spacing w:after="142" w:line="259" w:lineRule="auto"/>
              <w:ind w:left="0" w:firstLine="0"/>
            </w:pPr>
            <w:r>
              <w:t xml:space="preserve">Vervoer over zee (IMDG) </w:t>
            </w:r>
          </w:p>
          <w:p w14:paraId="618A5B82" w14:textId="77777777" w:rsidR="001206B0" w:rsidRDefault="00000000">
            <w:pPr>
              <w:spacing w:after="0" w:line="259" w:lineRule="auto"/>
              <w:ind w:left="28" w:firstLine="0"/>
            </w:pPr>
            <w:r>
              <w:rPr>
                <w:b/>
                <w:u w:val="single" w:color="000000"/>
              </w:rPr>
              <w:t>14.5. Milieugevaren</w:t>
            </w:r>
            <w:r>
              <w:rPr>
                <w:b/>
              </w:rPr>
              <w:t xml:space="preserve"> </w:t>
            </w:r>
          </w:p>
        </w:tc>
        <w:tc>
          <w:tcPr>
            <w:tcW w:w="6846" w:type="dxa"/>
            <w:tcBorders>
              <w:top w:val="nil"/>
              <w:left w:val="nil"/>
              <w:bottom w:val="nil"/>
              <w:right w:val="nil"/>
            </w:tcBorders>
          </w:tcPr>
          <w:p w14:paraId="13E5657E" w14:textId="77777777" w:rsidR="001206B0" w:rsidRDefault="00000000">
            <w:pPr>
              <w:spacing w:after="0" w:line="259" w:lineRule="auto"/>
              <w:ind w:left="119" w:firstLine="0"/>
            </w:pPr>
            <w:r>
              <w:t xml:space="preserve">: Niet van toepassing. </w:t>
            </w:r>
          </w:p>
        </w:tc>
      </w:tr>
      <w:tr w:rsidR="001206B0" w14:paraId="725DEBE8" w14:textId="77777777">
        <w:trPr>
          <w:trHeight w:val="483"/>
        </w:trPr>
        <w:tc>
          <w:tcPr>
            <w:tcW w:w="3685" w:type="dxa"/>
            <w:tcBorders>
              <w:top w:val="nil"/>
              <w:left w:val="nil"/>
              <w:bottom w:val="nil"/>
              <w:right w:val="nil"/>
            </w:tcBorders>
          </w:tcPr>
          <w:p w14:paraId="7CB98724" w14:textId="77777777" w:rsidR="001206B0" w:rsidRDefault="00000000">
            <w:pPr>
              <w:spacing w:after="22" w:line="259" w:lineRule="auto"/>
              <w:ind w:left="0" w:firstLine="0"/>
            </w:pPr>
            <w:r>
              <w:t xml:space="preserve">Vervoer over de weg/spoor/ binnenwateren </w:t>
            </w:r>
          </w:p>
          <w:p w14:paraId="74826BC8" w14:textId="77777777" w:rsidR="001206B0" w:rsidRDefault="00000000">
            <w:pPr>
              <w:spacing w:after="0" w:line="259" w:lineRule="auto"/>
              <w:ind w:left="0" w:firstLine="0"/>
            </w:pPr>
            <w:r>
              <w:t xml:space="preserve">(ADR/RID/ADN) </w:t>
            </w:r>
          </w:p>
        </w:tc>
        <w:tc>
          <w:tcPr>
            <w:tcW w:w="6846" w:type="dxa"/>
            <w:tcBorders>
              <w:top w:val="nil"/>
              <w:left w:val="nil"/>
              <w:bottom w:val="nil"/>
              <w:right w:val="nil"/>
            </w:tcBorders>
          </w:tcPr>
          <w:p w14:paraId="4A6DD3AA" w14:textId="77777777" w:rsidR="001206B0" w:rsidRDefault="00000000">
            <w:pPr>
              <w:spacing w:after="0" w:line="259" w:lineRule="auto"/>
              <w:ind w:left="119" w:firstLine="0"/>
            </w:pPr>
            <w:r>
              <w:t xml:space="preserve">: Geen. </w:t>
            </w:r>
          </w:p>
        </w:tc>
      </w:tr>
      <w:tr w:rsidR="001206B0" w14:paraId="2F7E0097" w14:textId="77777777">
        <w:trPr>
          <w:trHeight w:val="221"/>
        </w:trPr>
        <w:tc>
          <w:tcPr>
            <w:tcW w:w="3685" w:type="dxa"/>
            <w:tcBorders>
              <w:top w:val="nil"/>
              <w:left w:val="nil"/>
              <w:bottom w:val="nil"/>
              <w:right w:val="nil"/>
            </w:tcBorders>
          </w:tcPr>
          <w:p w14:paraId="18302A9B" w14:textId="77777777" w:rsidR="001206B0" w:rsidRDefault="00000000">
            <w:pPr>
              <w:spacing w:after="0" w:line="259" w:lineRule="auto"/>
              <w:ind w:left="0" w:firstLine="0"/>
            </w:pPr>
            <w:r>
              <w:t xml:space="preserve">Vervoer via de lucht (ICAO-TI / IATA-DGR) </w:t>
            </w:r>
          </w:p>
        </w:tc>
        <w:tc>
          <w:tcPr>
            <w:tcW w:w="6846" w:type="dxa"/>
            <w:tcBorders>
              <w:top w:val="nil"/>
              <w:left w:val="nil"/>
              <w:bottom w:val="nil"/>
              <w:right w:val="nil"/>
            </w:tcBorders>
          </w:tcPr>
          <w:p w14:paraId="0ADF3196" w14:textId="77777777" w:rsidR="001206B0" w:rsidRDefault="00000000">
            <w:pPr>
              <w:spacing w:after="0" w:line="259" w:lineRule="auto"/>
              <w:ind w:left="119" w:firstLine="0"/>
            </w:pPr>
            <w:r>
              <w:t xml:space="preserve">: Geen. </w:t>
            </w:r>
          </w:p>
        </w:tc>
      </w:tr>
      <w:tr w:rsidR="001206B0" w14:paraId="224713D8" w14:textId="77777777">
        <w:trPr>
          <w:trHeight w:val="526"/>
        </w:trPr>
        <w:tc>
          <w:tcPr>
            <w:tcW w:w="3685" w:type="dxa"/>
            <w:tcBorders>
              <w:top w:val="nil"/>
              <w:left w:val="nil"/>
              <w:bottom w:val="nil"/>
              <w:right w:val="nil"/>
            </w:tcBorders>
          </w:tcPr>
          <w:p w14:paraId="0FE96412" w14:textId="77777777" w:rsidR="001206B0" w:rsidRDefault="00000000">
            <w:pPr>
              <w:spacing w:after="142" w:line="259" w:lineRule="auto"/>
              <w:ind w:left="0" w:firstLine="0"/>
            </w:pPr>
            <w:r>
              <w:t xml:space="preserve">Vervoer over zee (IMDG) </w:t>
            </w:r>
          </w:p>
          <w:p w14:paraId="07B0B765" w14:textId="77777777" w:rsidR="001206B0" w:rsidRDefault="00000000">
            <w:pPr>
              <w:spacing w:after="0" w:line="259" w:lineRule="auto"/>
              <w:ind w:left="28" w:firstLine="0"/>
            </w:pPr>
            <w:r>
              <w:rPr>
                <w:b/>
                <w:u w:val="single" w:color="000000"/>
              </w:rPr>
              <w:t>14.6. Bijzondere voorzorgen voor de gebruiker</w:t>
            </w:r>
            <w:r>
              <w:rPr>
                <w:b/>
              </w:rPr>
              <w:t xml:space="preserve"> </w:t>
            </w:r>
          </w:p>
        </w:tc>
        <w:tc>
          <w:tcPr>
            <w:tcW w:w="6846" w:type="dxa"/>
            <w:tcBorders>
              <w:top w:val="nil"/>
              <w:left w:val="nil"/>
              <w:bottom w:val="nil"/>
              <w:right w:val="nil"/>
            </w:tcBorders>
          </w:tcPr>
          <w:p w14:paraId="217861A7" w14:textId="77777777" w:rsidR="001206B0" w:rsidRDefault="00000000">
            <w:pPr>
              <w:spacing w:after="0" w:line="259" w:lineRule="auto"/>
              <w:ind w:left="119" w:firstLine="0"/>
            </w:pPr>
            <w:r>
              <w:t xml:space="preserve">: Geen. </w:t>
            </w:r>
          </w:p>
        </w:tc>
      </w:tr>
      <w:tr w:rsidR="001206B0" w14:paraId="365AC8C7" w14:textId="77777777">
        <w:trPr>
          <w:trHeight w:val="3836"/>
        </w:trPr>
        <w:tc>
          <w:tcPr>
            <w:tcW w:w="10531" w:type="dxa"/>
            <w:gridSpan w:val="2"/>
            <w:tcBorders>
              <w:top w:val="nil"/>
              <w:left w:val="nil"/>
              <w:bottom w:val="nil"/>
              <w:right w:val="nil"/>
            </w:tcBorders>
            <w:vAlign w:val="bottom"/>
          </w:tcPr>
          <w:p w14:paraId="1BD10695" w14:textId="77777777" w:rsidR="001206B0" w:rsidRDefault="00000000">
            <w:pPr>
              <w:tabs>
                <w:tab w:val="center" w:pos="3685"/>
                <w:tab w:val="center" w:pos="3968"/>
              </w:tabs>
              <w:spacing w:after="41" w:line="259" w:lineRule="auto"/>
              <w:ind w:left="0" w:firstLine="0"/>
            </w:pPr>
            <w:r>
              <w:rPr>
                <w:b/>
              </w:rPr>
              <w:lastRenderedPageBreak/>
              <w:t xml:space="preserve">Verpakkingsinstructie (s) </w:t>
            </w:r>
            <w:r>
              <w:rPr>
                <w:b/>
              </w:rPr>
              <w:tab/>
            </w:r>
            <w:r>
              <w:t xml:space="preserve"> </w:t>
            </w:r>
            <w:r>
              <w:tab/>
              <w:t xml:space="preserve"> </w:t>
            </w:r>
          </w:p>
          <w:p w14:paraId="3CF6560D" w14:textId="77777777" w:rsidR="001206B0" w:rsidRDefault="00000000">
            <w:pPr>
              <w:tabs>
                <w:tab w:val="center" w:pos="4095"/>
              </w:tabs>
              <w:spacing w:after="27" w:line="259" w:lineRule="auto"/>
              <w:ind w:left="0" w:firstLine="0"/>
            </w:pPr>
            <w:r>
              <w:t xml:space="preserve">Vervoer over de weg/spoor/ binnenwateren </w:t>
            </w:r>
            <w:r>
              <w:tab/>
              <w:t xml:space="preserve">: P200. </w:t>
            </w:r>
          </w:p>
          <w:p w14:paraId="514FF4FB" w14:textId="77777777" w:rsidR="001206B0" w:rsidRDefault="00000000">
            <w:pPr>
              <w:spacing w:after="36" w:line="259" w:lineRule="auto"/>
              <w:ind w:left="0" w:firstLine="0"/>
            </w:pPr>
            <w:r>
              <w:t xml:space="preserve">(ADR/RID/ADN) </w:t>
            </w:r>
          </w:p>
          <w:p w14:paraId="03762D3C" w14:textId="77777777" w:rsidR="001206B0" w:rsidRDefault="00000000">
            <w:pPr>
              <w:tabs>
                <w:tab w:val="center" w:pos="3685"/>
                <w:tab w:val="center" w:pos="3968"/>
              </w:tabs>
              <w:spacing w:after="41" w:line="259" w:lineRule="auto"/>
              <w:ind w:left="0" w:firstLine="0"/>
            </w:pPr>
            <w:r>
              <w:t xml:space="preserve">Vervoer via de lucht (ICAO-TI / IATA-DGR) </w:t>
            </w:r>
            <w:r>
              <w:tab/>
              <w:t xml:space="preserve"> </w:t>
            </w:r>
            <w:r>
              <w:tab/>
              <w:t xml:space="preserve"> </w:t>
            </w:r>
          </w:p>
          <w:p w14:paraId="67B2076C" w14:textId="77777777" w:rsidR="001206B0" w:rsidRDefault="00000000">
            <w:pPr>
              <w:tabs>
                <w:tab w:val="center" w:pos="4042"/>
              </w:tabs>
              <w:spacing w:after="41" w:line="259" w:lineRule="auto"/>
              <w:ind w:left="0" w:firstLine="0"/>
            </w:pPr>
            <w:r>
              <w:t xml:space="preserve">     Passagier - en vrachtvliegtuig </w:t>
            </w:r>
            <w:r>
              <w:tab/>
              <w:t xml:space="preserve">: 200. </w:t>
            </w:r>
          </w:p>
          <w:p w14:paraId="33D3B604" w14:textId="77777777" w:rsidR="001206B0" w:rsidRDefault="00000000">
            <w:pPr>
              <w:tabs>
                <w:tab w:val="center" w:pos="4042"/>
              </w:tabs>
              <w:spacing w:after="41" w:line="259" w:lineRule="auto"/>
              <w:ind w:left="0" w:firstLine="0"/>
            </w:pPr>
            <w:r>
              <w:t xml:space="preserve">     Enkel vrachtvliegtuig. </w:t>
            </w:r>
            <w:r>
              <w:tab/>
              <w:t xml:space="preserve">: 200. </w:t>
            </w:r>
          </w:p>
          <w:p w14:paraId="5BFA93FD" w14:textId="77777777" w:rsidR="001206B0" w:rsidRDefault="00000000">
            <w:pPr>
              <w:tabs>
                <w:tab w:val="center" w:pos="4095"/>
              </w:tabs>
              <w:spacing w:after="41" w:line="259" w:lineRule="auto"/>
              <w:ind w:left="0" w:firstLine="0"/>
            </w:pPr>
            <w:r>
              <w:t xml:space="preserve">Vervoer over zee (IMDG) </w:t>
            </w:r>
            <w:r>
              <w:tab/>
              <w:t xml:space="preserve">: P200. </w:t>
            </w:r>
          </w:p>
          <w:p w14:paraId="370C3743" w14:textId="77777777" w:rsidR="001206B0" w:rsidRDefault="00000000">
            <w:pPr>
              <w:spacing w:after="41" w:line="259" w:lineRule="auto"/>
              <w:ind w:left="0" w:firstLine="0"/>
            </w:pPr>
            <w:r>
              <w:t xml:space="preserve"> </w:t>
            </w:r>
            <w:r>
              <w:tab/>
              <w:t xml:space="preserve"> </w:t>
            </w:r>
            <w:r>
              <w:tab/>
              <w:t xml:space="preserve"> </w:t>
            </w:r>
          </w:p>
          <w:p w14:paraId="6AB0E3D2" w14:textId="77777777" w:rsidR="001206B0" w:rsidRDefault="00000000">
            <w:pPr>
              <w:spacing w:after="0" w:line="291" w:lineRule="auto"/>
              <w:ind w:left="3968" w:hanging="3968"/>
            </w:pPr>
            <w:r>
              <w:t xml:space="preserve">Specifieke voorzorgsmaatregelen bij transport </w:t>
            </w:r>
            <w:r>
              <w:tab/>
              <w:t xml:space="preserve">: Vermijd vervoer in wagens waar de laadruimte niet gescheiden is van de bestuurdersruimte. Zorg ervoor dat de bestuurder op de hoogte is van de mogelijke gevaren van de lading en dat hij weet hoe te handelen bij ongeval of noodsituatie. </w:t>
            </w:r>
          </w:p>
          <w:p w14:paraId="1F20F15E" w14:textId="77777777" w:rsidR="001206B0" w:rsidRDefault="00000000">
            <w:pPr>
              <w:spacing w:after="22" w:line="259" w:lineRule="auto"/>
              <w:ind w:left="0" w:right="319" w:firstLine="0"/>
              <w:jc w:val="center"/>
            </w:pPr>
            <w:r>
              <w:t xml:space="preserve">Alvorens cilinders te vervoeren : </w:t>
            </w:r>
          </w:p>
          <w:p w14:paraId="4DD86336" w14:textId="77777777" w:rsidR="001206B0" w:rsidRDefault="00000000">
            <w:pPr>
              <w:numPr>
                <w:ilvl w:val="0"/>
                <w:numId w:val="3"/>
              </w:numPr>
              <w:spacing w:after="22" w:line="259" w:lineRule="auto"/>
              <w:ind w:right="155" w:firstLine="0"/>
              <w:jc w:val="center"/>
            </w:pPr>
            <w:r>
              <w:t xml:space="preserve">Zorg voor voldoende ventilatie. </w:t>
            </w:r>
          </w:p>
          <w:p w14:paraId="0162F413" w14:textId="77777777" w:rsidR="001206B0" w:rsidRDefault="00000000">
            <w:pPr>
              <w:numPr>
                <w:ilvl w:val="0"/>
                <w:numId w:val="3"/>
              </w:numPr>
              <w:spacing w:after="22" w:line="259" w:lineRule="auto"/>
              <w:ind w:right="155" w:firstLine="0"/>
              <w:jc w:val="center"/>
            </w:pPr>
            <w:r>
              <w:t xml:space="preserve">Zorg dat de houders goed beveiligd zijn. </w:t>
            </w:r>
          </w:p>
          <w:p w14:paraId="4C3A2E21" w14:textId="77777777" w:rsidR="001206B0" w:rsidRDefault="00000000">
            <w:pPr>
              <w:numPr>
                <w:ilvl w:val="0"/>
                <w:numId w:val="3"/>
              </w:numPr>
              <w:spacing w:after="22" w:line="259" w:lineRule="auto"/>
              <w:ind w:right="155" w:firstLine="0"/>
              <w:jc w:val="center"/>
            </w:pPr>
            <w:r>
              <w:t xml:space="preserve">Controleer of de kraan goed gesloten is en niet lekt. </w:t>
            </w:r>
          </w:p>
          <w:p w14:paraId="6F088ECA" w14:textId="77777777" w:rsidR="001206B0" w:rsidRDefault="00000000">
            <w:pPr>
              <w:numPr>
                <w:ilvl w:val="0"/>
                <w:numId w:val="3"/>
              </w:numPr>
              <w:spacing w:after="0" w:line="259" w:lineRule="auto"/>
              <w:ind w:right="155" w:firstLine="0"/>
              <w:jc w:val="center"/>
            </w:pPr>
            <w:r>
              <w:t xml:space="preserve">Controleer of de blindmoer - of plug (indien aanwezig) degelijk bevestigd is. - Controleer of de kraanbescherming (indien aanwezig) degelijk bevestigd is. </w:t>
            </w:r>
          </w:p>
        </w:tc>
      </w:tr>
    </w:tbl>
    <w:p w14:paraId="53D55BA0" w14:textId="77777777" w:rsidR="001206B0" w:rsidRDefault="00000000">
      <w:pPr>
        <w:spacing w:after="111"/>
        <w:ind w:left="23" w:right="947"/>
      </w:pPr>
      <w:r>
        <w:rPr>
          <w:b/>
          <w:u w:val="single" w:color="000000"/>
        </w:rPr>
        <w:t>14.7. Zeevervoer in bulk overeenkomstig IMO-instrumenten</w:t>
      </w:r>
      <w:r>
        <w:rPr>
          <w:b/>
        </w:rPr>
        <w:t xml:space="preserve"> </w:t>
      </w:r>
    </w:p>
    <w:p w14:paraId="3B28E117" w14:textId="77777777" w:rsidR="001206B0" w:rsidRDefault="00000000">
      <w:pPr>
        <w:tabs>
          <w:tab w:val="center" w:pos="4622"/>
        </w:tabs>
        <w:spacing w:after="501"/>
        <w:ind w:left="0" w:firstLine="0"/>
      </w:pPr>
      <w:r>
        <w:t xml:space="preserve"> </w:t>
      </w:r>
      <w:r>
        <w:tab/>
        <w:t xml:space="preserve"> Niet van toepassing. </w:t>
      </w:r>
    </w:p>
    <w:p w14:paraId="2A5012A3" w14:textId="77777777" w:rsidR="001206B0" w:rsidRDefault="00000000">
      <w:pPr>
        <w:pStyle w:val="Kop1"/>
        <w:ind w:left="23"/>
      </w:pPr>
      <w:r>
        <w:t xml:space="preserve">RUBRIEK 15: Regelgeving </w:t>
      </w:r>
    </w:p>
    <w:p w14:paraId="5CE7C48A" w14:textId="77777777" w:rsidR="001206B0" w:rsidRDefault="00000000">
      <w:pPr>
        <w:pStyle w:val="Kop2"/>
        <w:spacing w:after="0" w:line="397" w:lineRule="auto"/>
        <w:ind w:left="23" w:right="947"/>
      </w:pPr>
      <w:r>
        <w:t>15.1. Specifieke veiligheids-, gezondheids- en milieureglementen en -wetgeving voor de stof of het mengsel</w:t>
      </w:r>
      <w:r>
        <w:rPr>
          <w:u w:val="none"/>
        </w:rPr>
        <w:t xml:space="preserve"> EU-voorschriften </w:t>
      </w:r>
    </w:p>
    <w:p w14:paraId="426BCD5B" w14:textId="77777777" w:rsidR="001206B0" w:rsidRDefault="00000000">
      <w:pPr>
        <w:spacing w:after="144" w:line="259" w:lineRule="auto"/>
        <w:ind w:left="0" w:firstLine="0"/>
      </w:pPr>
      <w:r>
        <w:rPr>
          <w:sz w:val="2"/>
        </w:rPr>
        <w:t xml:space="preserve"> </w:t>
      </w:r>
    </w:p>
    <w:p w14:paraId="3CB1F320" w14:textId="77777777" w:rsidR="001206B0" w:rsidRDefault="00000000">
      <w:pPr>
        <w:tabs>
          <w:tab w:val="center" w:pos="4104"/>
        </w:tabs>
        <w:ind w:left="0" w:firstLine="0"/>
      </w:pPr>
      <w:r>
        <w:t xml:space="preserve">Gebruiksbeperkingen </w:t>
      </w:r>
      <w:r>
        <w:tab/>
        <w:t xml:space="preserve">: Geen. </w:t>
      </w:r>
    </w:p>
    <w:p w14:paraId="11C8EF04" w14:textId="77777777" w:rsidR="001206B0" w:rsidRDefault="00000000">
      <w:pPr>
        <w:ind w:left="23" w:right="819"/>
      </w:pPr>
      <w:r>
        <w:t xml:space="preserve">Overige voorschriften aangaande voorlichting, </w:t>
      </w:r>
      <w:r>
        <w:tab/>
        <w:t xml:space="preserve">: Zorg ervoor dat alle nationale/plaatselijke voorschriften gekend zijn. beperkingen en verboden </w:t>
      </w:r>
      <w:r>
        <w:tab/>
        <w:t xml:space="preserve">Niet opgenomen in de PIC-lijst (Verordening EU 649/2012). </w:t>
      </w:r>
    </w:p>
    <w:p w14:paraId="64861E81" w14:textId="77777777" w:rsidR="001206B0" w:rsidRDefault="00000000">
      <w:pPr>
        <w:spacing w:after="18"/>
        <w:ind w:left="1700" w:right="159"/>
        <w:jc w:val="center"/>
      </w:pPr>
      <w:r>
        <w:t xml:space="preserve">Niet opgenomen in de POP (Verordening EU 2019/1021). </w:t>
      </w:r>
    </w:p>
    <w:p w14:paraId="084D2198" w14:textId="77777777" w:rsidR="001206B0" w:rsidRDefault="00000000">
      <w:pPr>
        <w:tabs>
          <w:tab w:val="center" w:pos="4478"/>
        </w:tabs>
        <w:ind w:left="0" w:firstLine="0"/>
      </w:pPr>
      <w:r>
        <w:t xml:space="preserve">Seveso richtlijn 2012/18/EU (Seveso III) </w:t>
      </w:r>
      <w:r>
        <w:tab/>
        <w:t xml:space="preserve">: niet aangehaald. </w:t>
      </w:r>
    </w:p>
    <w:p w14:paraId="120E78D2" w14:textId="77777777" w:rsidR="001206B0" w:rsidRDefault="00000000">
      <w:pPr>
        <w:spacing w:after="0"/>
        <w:ind w:left="-5" w:right="1489"/>
      </w:pPr>
      <w:r>
        <w:rPr>
          <w:b/>
        </w:rPr>
        <w:t xml:space="preserve">Nationale voorschriften </w:t>
      </w:r>
    </w:p>
    <w:tbl>
      <w:tblPr>
        <w:tblStyle w:val="TableGrid"/>
        <w:tblW w:w="10025" w:type="dxa"/>
        <w:tblInd w:w="0" w:type="dxa"/>
        <w:tblLook w:val="04A0" w:firstRow="1" w:lastRow="0" w:firstColumn="1" w:lastColumn="0" w:noHBand="0" w:noVBand="1"/>
      </w:tblPr>
      <w:tblGrid>
        <w:gridCol w:w="3745"/>
        <w:gridCol w:w="6280"/>
      </w:tblGrid>
      <w:tr w:rsidR="001206B0" w14:paraId="12F943A2" w14:textId="77777777">
        <w:trPr>
          <w:trHeight w:val="568"/>
        </w:trPr>
        <w:tc>
          <w:tcPr>
            <w:tcW w:w="3745" w:type="dxa"/>
            <w:tcBorders>
              <w:top w:val="nil"/>
              <w:left w:val="nil"/>
              <w:bottom w:val="nil"/>
              <w:right w:val="nil"/>
            </w:tcBorders>
          </w:tcPr>
          <w:p w14:paraId="503DD765" w14:textId="77777777" w:rsidR="001206B0" w:rsidRDefault="00000000">
            <w:pPr>
              <w:spacing w:after="142" w:line="259" w:lineRule="auto"/>
              <w:ind w:left="0" w:firstLine="0"/>
            </w:pPr>
            <w:r>
              <w:t xml:space="preserve">Referentie Wetgeving </w:t>
            </w:r>
          </w:p>
          <w:p w14:paraId="6F7D25FD" w14:textId="77777777" w:rsidR="001206B0" w:rsidRDefault="00000000">
            <w:pPr>
              <w:spacing w:after="0" w:line="259" w:lineRule="auto"/>
              <w:ind w:left="28" w:firstLine="0"/>
            </w:pPr>
            <w:r>
              <w:rPr>
                <w:b/>
                <w:u w:val="single" w:color="000000"/>
              </w:rPr>
              <w:t>15.2. Chemischeveiligheidsbeoordeling</w:t>
            </w:r>
            <w:r>
              <w:rPr>
                <w:b/>
              </w:rPr>
              <w:t xml:space="preserve"> </w:t>
            </w:r>
          </w:p>
        </w:tc>
        <w:tc>
          <w:tcPr>
            <w:tcW w:w="6280" w:type="dxa"/>
            <w:tcBorders>
              <w:top w:val="nil"/>
              <w:left w:val="nil"/>
              <w:bottom w:val="nil"/>
              <w:right w:val="nil"/>
            </w:tcBorders>
          </w:tcPr>
          <w:p w14:paraId="2F27551F" w14:textId="77777777" w:rsidR="001206B0" w:rsidRDefault="00000000">
            <w:pPr>
              <w:spacing w:after="0" w:line="259" w:lineRule="auto"/>
              <w:ind w:left="60" w:firstLine="0"/>
            </w:pPr>
            <w:r>
              <w:t xml:space="preserve">: Zorg ervoor dat alle nationale/plaatselijke voorschriften gekend zijn. </w:t>
            </w:r>
          </w:p>
        </w:tc>
      </w:tr>
      <w:tr w:rsidR="001206B0" w14:paraId="10475F23" w14:textId="77777777">
        <w:trPr>
          <w:trHeight w:val="448"/>
        </w:trPr>
        <w:tc>
          <w:tcPr>
            <w:tcW w:w="3745" w:type="dxa"/>
            <w:tcBorders>
              <w:top w:val="nil"/>
              <w:left w:val="nil"/>
              <w:bottom w:val="nil"/>
              <w:right w:val="nil"/>
            </w:tcBorders>
          </w:tcPr>
          <w:p w14:paraId="7FA44842" w14:textId="77777777" w:rsidR="001206B0" w:rsidRDefault="00000000">
            <w:pPr>
              <w:spacing w:after="0" w:line="259" w:lineRule="auto"/>
              <w:ind w:left="0" w:firstLine="0"/>
            </w:pPr>
            <w:r>
              <w:t xml:space="preserve"> </w:t>
            </w:r>
          </w:p>
        </w:tc>
        <w:tc>
          <w:tcPr>
            <w:tcW w:w="6280" w:type="dxa"/>
            <w:tcBorders>
              <w:top w:val="nil"/>
              <w:left w:val="nil"/>
              <w:bottom w:val="nil"/>
              <w:right w:val="nil"/>
            </w:tcBorders>
          </w:tcPr>
          <w:p w14:paraId="5C7504D6" w14:textId="77777777" w:rsidR="001206B0" w:rsidRDefault="00000000">
            <w:pPr>
              <w:spacing w:after="0" w:line="259" w:lineRule="auto"/>
              <w:ind w:left="223" w:hanging="141"/>
            </w:pPr>
            <w:r>
              <w:t xml:space="preserve"> Een chemische veiligheidsbeoordeling (CSA) hoeft niet uitgevoerd te worden voor dit product. </w:t>
            </w:r>
          </w:p>
        </w:tc>
      </w:tr>
    </w:tbl>
    <w:p w14:paraId="1D196994" w14:textId="77777777" w:rsidR="001206B0" w:rsidRDefault="00000000">
      <w:pPr>
        <w:pStyle w:val="Kop1"/>
        <w:spacing w:after="0"/>
        <w:ind w:left="23"/>
      </w:pPr>
      <w:r>
        <w:t xml:space="preserve">RUBRIEK 16: Overige informatie </w:t>
      </w:r>
    </w:p>
    <w:tbl>
      <w:tblPr>
        <w:tblStyle w:val="TableGrid"/>
        <w:tblW w:w="10522" w:type="dxa"/>
        <w:tblInd w:w="0" w:type="dxa"/>
        <w:tblLook w:val="04A0" w:firstRow="1" w:lastRow="0" w:firstColumn="1" w:lastColumn="0" w:noHBand="0" w:noVBand="1"/>
      </w:tblPr>
      <w:tblGrid>
        <w:gridCol w:w="3745"/>
        <w:gridCol w:w="6777"/>
      </w:tblGrid>
      <w:tr w:rsidR="001206B0" w14:paraId="73870C3F" w14:textId="77777777">
        <w:trPr>
          <w:trHeight w:val="406"/>
        </w:trPr>
        <w:tc>
          <w:tcPr>
            <w:tcW w:w="3745" w:type="dxa"/>
            <w:tcBorders>
              <w:top w:val="nil"/>
              <w:left w:val="nil"/>
              <w:bottom w:val="nil"/>
              <w:right w:val="nil"/>
            </w:tcBorders>
          </w:tcPr>
          <w:p w14:paraId="72F41E84" w14:textId="77777777" w:rsidR="001206B0" w:rsidRDefault="00000000">
            <w:pPr>
              <w:spacing w:after="22" w:line="259" w:lineRule="auto"/>
              <w:ind w:left="0" w:firstLine="0"/>
            </w:pPr>
            <w:r>
              <w:t xml:space="preserve">Vermelding van wijzigingen </w:t>
            </w:r>
          </w:p>
          <w:p w14:paraId="1A43A04C" w14:textId="77777777" w:rsidR="001206B0" w:rsidRDefault="00000000">
            <w:pPr>
              <w:spacing w:after="0" w:line="259" w:lineRule="auto"/>
              <w:ind w:left="0" w:firstLine="0"/>
            </w:pPr>
            <w:r>
              <w:t xml:space="preserve"> </w:t>
            </w:r>
          </w:p>
        </w:tc>
        <w:tc>
          <w:tcPr>
            <w:tcW w:w="6778" w:type="dxa"/>
            <w:tcBorders>
              <w:top w:val="nil"/>
              <w:left w:val="nil"/>
              <w:bottom w:val="nil"/>
              <w:right w:val="nil"/>
            </w:tcBorders>
          </w:tcPr>
          <w:p w14:paraId="2F693E48" w14:textId="77777777" w:rsidR="001206B0" w:rsidRDefault="00000000">
            <w:pPr>
              <w:spacing w:after="0" w:line="259" w:lineRule="auto"/>
              <w:ind w:left="59" w:firstLine="0"/>
            </w:pPr>
            <w:r>
              <w:t xml:space="preserve">: Veiligheidsinformatieblad in overeenstemming met verordening (EU) no 2020/878. </w:t>
            </w:r>
          </w:p>
        </w:tc>
      </w:tr>
      <w:tr w:rsidR="001206B0" w14:paraId="2864A187" w14:textId="77777777">
        <w:trPr>
          <w:trHeight w:val="6402"/>
        </w:trPr>
        <w:tc>
          <w:tcPr>
            <w:tcW w:w="3745" w:type="dxa"/>
            <w:tcBorders>
              <w:top w:val="nil"/>
              <w:left w:val="nil"/>
              <w:bottom w:val="nil"/>
              <w:right w:val="nil"/>
            </w:tcBorders>
          </w:tcPr>
          <w:p w14:paraId="1EEDC0A7" w14:textId="77777777" w:rsidR="001206B0" w:rsidRDefault="00000000">
            <w:pPr>
              <w:spacing w:after="0" w:line="259" w:lineRule="auto"/>
              <w:ind w:left="0" w:firstLine="0"/>
            </w:pPr>
            <w:r>
              <w:lastRenderedPageBreak/>
              <w:t xml:space="preserve">Afkortingen en acroniemen </w:t>
            </w:r>
          </w:p>
        </w:tc>
        <w:tc>
          <w:tcPr>
            <w:tcW w:w="6778" w:type="dxa"/>
            <w:tcBorders>
              <w:top w:val="nil"/>
              <w:left w:val="nil"/>
              <w:bottom w:val="nil"/>
              <w:right w:val="nil"/>
            </w:tcBorders>
          </w:tcPr>
          <w:p w14:paraId="22049293" w14:textId="77777777" w:rsidR="001206B0" w:rsidRDefault="00000000">
            <w:pPr>
              <w:spacing w:after="22" w:line="259" w:lineRule="auto"/>
              <w:ind w:left="60" w:firstLine="0"/>
            </w:pPr>
            <w:r>
              <w:t xml:space="preserve">: ATE - Acute Toxicity Estimate - acute Toxiciteitsschattingen. </w:t>
            </w:r>
          </w:p>
          <w:p w14:paraId="2477C4F4" w14:textId="77777777" w:rsidR="001206B0" w:rsidRDefault="00000000">
            <w:pPr>
              <w:spacing w:after="0" w:line="288" w:lineRule="auto"/>
              <w:ind w:left="223" w:firstLine="0"/>
            </w:pPr>
            <w:r>
              <w:t xml:space="preserve">CLP - Classification Labelling Pakaging; verordening (EG) No 1272/2008 betreffende classificatie, etikettering en verpakking. </w:t>
            </w:r>
          </w:p>
          <w:p w14:paraId="21CB9D48" w14:textId="77777777" w:rsidR="001206B0" w:rsidRPr="000116D7" w:rsidRDefault="00000000">
            <w:pPr>
              <w:spacing w:after="22" w:line="259" w:lineRule="auto"/>
              <w:ind w:left="223" w:firstLine="0"/>
              <w:rPr>
                <w:lang w:val="en-GB"/>
              </w:rPr>
            </w:pPr>
            <w:r w:rsidRPr="000116D7">
              <w:rPr>
                <w:lang w:val="en-GB"/>
              </w:rPr>
              <w:t xml:space="preserve">REACH - Registration, Evaluation, Authorisation and Restriction of Chemicals - Verordening </w:t>
            </w:r>
          </w:p>
          <w:p w14:paraId="1B5DA86D" w14:textId="77777777" w:rsidR="001206B0" w:rsidRDefault="00000000">
            <w:pPr>
              <w:spacing w:after="0" w:line="288" w:lineRule="auto"/>
              <w:ind w:left="223" w:firstLine="0"/>
            </w:pPr>
            <w:r>
              <w:t xml:space="preserve">(EG) no1907-2006 inzake de registratie en beoordeling van en de autorisatie en beperkingen ten aanzien van chemische stoffen. </w:t>
            </w:r>
          </w:p>
          <w:p w14:paraId="73132C32" w14:textId="77777777" w:rsidR="001206B0" w:rsidRDefault="00000000">
            <w:pPr>
              <w:spacing w:after="0" w:line="288" w:lineRule="auto"/>
              <w:ind w:left="223" w:firstLine="0"/>
            </w:pPr>
            <w:r>
              <w:t xml:space="preserve">EINECS - European Inventory of Existing Commercial Chemical Substances  -Europese lijst van bestaande commerciële  stoffen. </w:t>
            </w:r>
          </w:p>
          <w:p w14:paraId="419368C2" w14:textId="77777777" w:rsidR="001206B0" w:rsidRDefault="00000000">
            <w:pPr>
              <w:spacing w:after="22" w:line="259" w:lineRule="auto"/>
              <w:ind w:left="223" w:firstLine="0"/>
            </w:pPr>
            <w:r>
              <w:t xml:space="preserve">CAS nr - Numerieke identificatie voor chemicaliën. </w:t>
            </w:r>
          </w:p>
          <w:p w14:paraId="4F26B836" w14:textId="77777777" w:rsidR="001206B0" w:rsidRDefault="00000000">
            <w:pPr>
              <w:spacing w:after="22" w:line="259" w:lineRule="auto"/>
              <w:ind w:left="223" w:firstLine="0"/>
            </w:pPr>
            <w:r>
              <w:t xml:space="preserve">LC50 - Lethal concentration - Dodelijke concentratie voor 50% van de geteste populatie. </w:t>
            </w:r>
          </w:p>
          <w:p w14:paraId="1B75D260" w14:textId="77777777" w:rsidR="001206B0" w:rsidRDefault="00000000">
            <w:pPr>
              <w:spacing w:after="22" w:line="259" w:lineRule="auto"/>
              <w:ind w:left="223" w:firstLine="0"/>
            </w:pPr>
            <w:r>
              <w:t xml:space="preserve">RMM - Risk Management Measures - Risico beheersmaatregelen. </w:t>
            </w:r>
          </w:p>
          <w:p w14:paraId="12146FCA" w14:textId="77777777" w:rsidR="001206B0" w:rsidRDefault="00000000">
            <w:pPr>
              <w:spacing w:after="22" w:line="259" w:lineRule="auto"/>
              <w:ind w:left="223" w:firstLine="0"/>
            </w:pPr>
            <w:r>
              <w:t xml:space="preserve">PBT - Persistent, Bioaccumulerend en toxisch. </w:t>
            </w:r>
          </w:p>
          <w:p w14:paraId="351153BA" w14:textId="77777777" w:rsidR="001206B0" w:rsidRDefault="00000000">
            <w:pPr>
              <w:spacing w:after="22" w:line="259" w:lineRule="auto"/>
              <w:ind w:left="223" w:firstLine="0"/>
            </w:pPr>
            <w:r>
              <w:t xml:space="preserve">vPvB - zPzB - Zeer Persistent en zeer bioaccumulerend. </w:t>
            </w:r>
          </w:p>
          <w:p w14:paraId="74C5DB03" w14:textId="77777777" w:rsidR="001206B0" w:rsidRDefault="00000000">
            <w:pPr>
              <w:spacing w:after="0" w:line="288" w:lineRule="auto"/>
              <w:ind w:left="223" w:firstLine="0"/>
            </w:pPr>
            <w:r>
              <w:t xml:space="preserve">STOT- SE : Specific Target Organ Toxicity - Single Exposure  - Specifieke doelorgaantoxiciteit - eenmalige blootstelling. </w:t>
            </w:r>
          </w:p>
          <w:p w14:paraId="656FF720" w14:textId="77777777" w:rsidR="001206B0" w:rsidRDefault="00000000">
            <w:pPr>
              <w:spacing w:after="22" w:line="259" w:lineRule="auto"/>
              <w:ind w:left="223" w:firstLine="0"/>
            </w:pPr>
            <w:r>
              <w:t xml:space="preserve">CSA - Chemical Safety Assessment - Chemische veiligheidsbeoordeling. </w:t>
            </w:r>
          </w:p>
          <w:p w14:paraId="13687C57" w14:textId="77777777" w:rsidR="001206B0" w:rsidRDefault="00000000">
            <w:pPr>
              <w:spacing w:after="22" w:line="259" w:lineRule="auto"/>
              <w:ind w:left="223" w:firstLine="0"/>
            </w:pPr>
            <w:r>
              <w:t xml:space="preserve">EN - European Norm - Europese norm. </w:t>
            </w:r>
          </w:p>
          <w:p w14:paraId="2A76D6CB" w14:textId="77777777" w:rsidR="001206B0" w:rsidRDefault="00000000">
            <w:pPr>
              <w:spacing w:after="22" w:line="259" w:lineRule="auto"/>
              <w:ind w:left="223" w:firstLine="0"/>
            </w:pPr>
            <w:r>
              <w:t xml:space="preserve">UN - VN - Verenigde Natie's. </w:t>
            </w:r>
          </w:p>
          <w:p w14:paraId="2C1B04A3" w14:textId="77777777" w:rsidR="001206B0" w:rsidRDefault="00000000">
            <w:pPr>
              <w:spacing w:after="0" w:line="288" w:lineRule="auto"/>
              <w:ind w:left="223" w:right="8" w:firstLine="0"/>
            </w:pPr>
            <w:r>
              <w:t xml:space="preserve">ADR - Verdrag betreffende het internationaal vervoer van gevaarlijke goederen over de weg. </w:t>
            </w:r>
          </w:p>
          <w:p w14:paraId="238DA15B" w14:textId="77777777" w:rsidR="001206B0" w:rsidRDefault="00000000">
            <w:pPr>
              <w:spacing w:after="0" w:line="288" w:lineRule="auto"/>
              <w:ind w:left="223" w:firstLine="0"/>
            </w:pPr>
            <w:r w:rsidRPr="000116D7">
              <w:rPr>
                <w:lang w:val="fr-FR"/>
              </w:rPr>
              <w:t xml:space="preserve">IATA - International Air Transport Association - Internationaal lucht transport associatie. </w:t>
            </w:r>
            <w:r>
              <w:t xml:space="preserve">IMDG code - International Maritime Dangerous Goods -  Internationale code voor vervoer van gevaarlijke stoffen over zee. </w:t>
            </w:r>
          </w:p>
          <w:p w14:paraId="0B73E61F" w14:textId="77777777" w:rsidR="001206B0" w:rsidRDefault="00000000">
            <w:pPr>
              <w:spacing w:after="22" w:line="259" w:lineRule="auto"/>
              <w:ind w:left="223" w:firstLine="0"/>
            </w:pPr>
            <w:r>
              <w:t xml:space="preserve">RID - Regulatie betreffende internationaal transport van gevaarlijke goederen per spoor. </w:t>
            </w:r>
          </w:p>
          <w:p w14:paraId="784FE05E" w14:textId="77777777" w:rsidR="001206B0" w:rsidRDefault="00000000">
            <w:pPr>
              <w:spacing w:after="22" w:line="259" w:lineRule="auto"/>
              <w:ind w:left="223" w:firstLine="0"/>
            </w:pPr>
            <w:r>
              <w:t xml:space="preserve">WGK - Water Hazard Class - Watergevaren klassen. </w:t>
            </w:r>
          </w:p>
          <w:p w14:paraId="2B5F5D54" w14:textId="77777777" w:rsidR="001206B0" w:rsidRDefault="00000000">
            <w:pPr>
              <w:spacing w:after="0" w:line="288" w:lineRule="auto"/>
              <w:ind w:left="223" w:firstLine="0"/>
            </w:pPr>
            <w:r>
              <w:t xml:space="preserve">STOT - RE : Specific Target Organ Toxicity - Repeated Exposure  - Specifieke doelorgaantoxiciteit - herhaaldelijke blootstelling. </w:t>
            </w:r>
          </w:p>
          <w:p w14:paraId="048C17A4" w14:textId="77777777" w:rsidR="001206B0" w:rsidRDefault="00000000">
            <w:pPr>
              <w:spacing w:after="22" w:line="259" w:lineRule="auto"/>
              <w:ind w:left="223" w:firstLine="0"/>
            </w:pPr>
            <w:r>
              <w:t xml:space="preserve">PBM - Persoonlijke beschermings middelen. </w:t>
            </w:r>
          </w:p>
          <w:p w14:paraId="0D73A3EE" w14:textId="77777777" w:rsidR="001206B0" w:rsidRDefault="00000000">
            <w:pPr>
              <w:spacing w:after="0" w:line="259" w:lineRule="auto"/>
              <w:ind w:left="223" w:firstLine="0"/>
            </w:pPr>
            <w:r>
              <w:t xml:space="preserve">UFI : Unieke Formule Identificatie. </w:t>
            </w:r>
          </w:p>
        </w:tc>
      </w:tr>
      <w:tr w:rsidR="001206B0" w14:paraId="01EBCCA1" w14:textId="77777777">
        <w:trPr>
          <w:trHeight w:val="883"/>
        </w:trPr>
        <w:tc>
          <w:tcPr>
            <w:tcW w:w="3745" w:type="dxa"/>
            <w:tcBorders>
              <w:top w:val="nil"/>
              <w:left w:val="nil"/>
              <w:bottom w:val="nil"/>
              <w:right w:val="nil"/>
            </w:tcBorders>
          </w:tcPr>
          <w:p w14:paraId="37957722" w14:textId="77777777" w:rsidR="001206B0" w:rsidRDefault="00000000">
            <w:pPr>
              <w:spacing w:after="0" w:line="259" w:lineRule="auto"/>
              <w:ind w:left="0" w:firstLine="0"/>
            </w:pPr>
            <w:r>
              <w:t xml:space="preserve">Opleidingsadvies </w:t>
            </w:r>
          </w:p>
        </w:tc>
        <w:tc>
          <w:tcPr>
            <w:tcW w:w="6778" w:type="dxa"/>
            <w:tcBorders>
              <w:top w:val="nil"/>
              <w:left w:val="nil"/>
              <w:bottom w:val="nil"/>
              <w:right w:val="nil"/>
            </w:tcBorders>
          </w:tcPr>
          <w:p w14:paraId="7C082AF0" w14:textId="77777777" w:rsidR="001206B0" w:rsidRDefault="00000000">
            <w:pPr>
              <w:spacing w:after="0" w:line="288" w:lineRule="auto"/>
              <w:ind w:left="224" w:hanging="164"/>
            </w:pPr>
            <w:r>
              <w:t xml:space="preserve">: Het gevaar van verstikking wordt vaak over het hoofd gezien en moet daarom volle aandacht krijgen tijdens de opleiding van de operators. </w:t>
            </w:r>
          </w:p>
          <w:p w14:paraId="6064465A" w14:textId="77777777" w:rsidR="001206B0" w:rsidRDefault="00000000">
            <w:pPr>
              <w:spacing w:after="0" w:line="259" w:lineRule="auto"/>
              <w:ind w:left="223" w:firstLine="0"/>
            </w:pPr>
            <w:r>
              <w:t xml:space="preserve">Voor meer informatie, zich wenden tot EIGA SL 01 " Dangers of Asphyxiation", downloadbaar op http://www.eiga.eu.. </w:t>
            </w:r>
          </w:p>
        </w:tc>
      </w:tr>
      <w:tr w:rsidR="001206B0" w14:paraId="70A8BA2A" w14:textId="77777777">
        <w:trPr>
          <w:trHeight w:val="848"/>
        </w:trPr>
        <w:tc>
          <w:tcPr>
            <w:tcW w:w="3745" w:type="dxa"/>
            <w:tcBorders>
              <w:top w:val="nil"/>
              <w:left w:val="nil"/>
              <w:bottom w:val="nil"/>
              <w:right w:val="nil"/>
            </w:tcBorders>
          </w:tcPr>
          <w:p w14:paraId="4E15FF79" w14:textId="77777777" w:rsidR="001206B0" w:rsidRDefault="00000000">
            <w:pPr>
              <w:spacing w:after="0" w:line="259" w:lineRule="auto"/>
              <w:ind w:left="0" w:firstLine="0"/>
            </w:pPr>
            <w:r>
              <w:t xml:space="preserve">Andere gegevens </w:t>
            </w:r>
          </w:p>
        </w:tc>
        <w:tc>
          <w:tcPr>
            <w:tcW w:w="6778" w:type="dxa"/>
            <w:tcBorders>
              <w:top w:val="nil"/>
              <w:left w:val="nil"/>
              <w:bottom w:val="nil"/>
              <w:right w:val="nil"/>
            </w:tcBorders>
          </w:tcPr>
          <w:p w14:paraId="3CF6ADA2" w14:textId="77777777" w:rsidR="001206B0" w:rsidRDefault="00000000">
            <w:pPr>
              <w:spacing w:after="0" w:line="288" w:lineRule="auto"/>
              <w:ind w:left="224" w:hanging="164"/>
            </w:pPr>
            <w:r>
              <w:t xml:space="preserve">: Classificatie in overeenstemming met de procedures en berekeningsmethoden van  verordening (EC) 1972/2008 CLP. </w:t>
            </w:r>
          </w:p>
          <w:p w14:paraId="5E70072D" w14:textId="77777777" w:rsidR="001206B0" w:rsidRDefault="00000000">
            <w:pPr>
              <w:spacing w:after="22" w:line="259" w:lineRule="auto"/>
              <w:ind w:left="0" w:right="69" w:firstLine="0"/>
              <w:jc w:val="center"/>
            </w:pPr>
            <w:r>
              <w:t xml:space="preserve">Belangrijke literatuurreferenties en gegevensbronnen worden beheerd in EIGA doc 169 : </w:t>
            </w:r>
          </w:p>
          <w:p w14:paraId="0AD035B3" w14:textId="77777777" w:rsidR="001206B0" w:rsidRDefault="00000000">
            <w:pPr>
              <w:spacing w:after="0" w:line="259" w:lineRule="auto"/>
              <w:ind w:left="223" w:firstLine="0"/>
            </w:pPr>
            <w:r>
              <w:t xml:space="preserve">"classification and labelling guide", te downloaden op http : //www.Eiga.eu. </w:t>
            </w:r>
          </w:p>
        </w:tc>
      </w:tr>
    </w:tbl>
    <w:p w14:paraId="13FAC88F" w14:textId="77777777" w:rsidR="001206B0" w:rsidRDefault="00000000">
      <w:pPr>
        <w:spacing w:after="0" w:line="259" w:lineRule="auto"/>
        <w:ind w:left="0" w:firstLine="0"/>
      </w:pPr>
      <w:r>
        <w:t xml:space="preserve"> </w:t>
      </w:r>
    </w:p>
    <w:tbl>
      <w:tblPr>
        <w:tblStyle w:val="TableGrid"/>
        <w:tblW w:w="10488" w:type="dxa"/>
        <w:tblInd w:w="3" w:type="dxa"/>
        <w:tblCellMar>
          <w:top w:w="93" w:type="dxa"/>
          <w:left w:w="57" w:type="dxa"/>
          <w:right w:w="115" w:type="dxa"/>
        </w:tblCellMar>
        <w:tblLook w:val="04A0" w:firstRow="1" w:lastRow="0" w:firstColumn="1" w:lastColumn="0" w:noHBand="0" w:noVBand="1"/>
      </w:tblPr>
      <w:tblGrid>
        <w:gridCol w:w="3685"/>
        <w:gridCol w:w="6803"/>
      </w:tblGrid>
      <w:tr w:rsidR="001206B0" w14:paraId="2F2E5656" w14:textId="77777777">
        <w:trPr>
          <w:trHeight w:val="340"/>
        </w:trPr>
        <w:tc>
          <w:tcPr>
            <w:tcW w:w="3685" w:type="dxa"/>
            <w:tcBorders>
              <w:top w:val="single" w:sz="2" w:space="0" w:color="000000"/>
              <w:left w:val="single" w:sz="2" w:space="0" w:color="000000"/>
              <w:bottom w:val="single" w:sz="2" w:space="0" w:color="000000"/>
              <w:right w:val="nil"/>
            </w:tcBorders>
          </w:tcPr>
          <w:p w14:paraId="16ECCDA0" w14:textId="77777777" w:rsidR="001206B0" w:rsidRDefault="00000000">
            <w:pPr>
              <w:spacing w:after="0" w:line="259" w:lineRule="auto"/>
              <w:ind w:left="0" w:firstLine="0"/>
            </w:pPr>
            <w:r>
              <w:rPr>
                <w:b/>
              </w:rPr>
              <w:t xml:space="preserve">Integrale tekst van de zinnen H en EUH </w:t>
            </w:r>
          </w:p>
        </w:tc>
        <w:tc>
          <w:tcPr>
            <w:tcW w:w="6803" w:type="dxa"/>
            <w:tcBorders>
              <w:top w:val="single" w:sz="2" w:space="0" w:color="000000"/>
              <w:left w:val="nil"/>
              <w:bottom w:val="single" w:sz="2" w:space="0" w:color="000000"/>
              <w:right w:val="single" w:sz="2" w:space="0" w:color="000000"/>
            </w:tcBorders>
          </w:tcPr>
          <w:p w14:paraId="15992508" w14:textId="77777777" w:rsidR="001206B0" w:rsidRDefault="001206B0">
            <w:pPr>
              <w:spacing w:after="160" w:line="259" w:lineRule="auto"/>
              <w:ind w:left="0" w:firstLine="0"/>
            </w:pPr>
          </w:p>
        </w:tc>
      </w:tr>
      <w:tr w:rsidR="001206B0" w14:paraId="65F31DAC" w14:textId="77777777">
        <w:trPr>
          <w:trHeight w:val="340"/>
        </w:trPr>
        <w:tc>
          <w:tcPr>
            <w:tcW w:w="3685" w:type="dxa"/>
            <w:tcBorders>
              <w:top w:val="single" w:sz="2" w:space="0" w:color="000000"/>
              <w:left w:val="single" w:sz="2" w:space="0" w:color="000000"/>
              <w:bottom w:val="single" w:sz="2" w:space="0" w:color="000000"/>
              <w:right w:val="single" w:sz="2" w:space="0" w:color="000000"/>
            </w:tcBorders>
          </w:tcPr>
          <w:p w14:paraId="1FB2DE16" w14:textId="77777777" w:rsidR="001206B0" w:rsidRDefault="00000000">
            <w:pPr>
              <w:spacing w:after="0" w:line="259" w:lineRule="auto"/>
              <w:ind w:left="0" w:firstLine="0"/>
            </w:pPr>
            <w:r>
              <w:t xml:space="preserve">H280 </w:t>
            </w:r>
          </w:p>
        </w:tc>
        <w:tc>
          <w:tcPr>
            <w:tcW w:w="6803" w:type="dxa"/>
            <w:tcBorders>
              <w:top w:val="single" w:sz="2" w:space="0" w:color="000000"/>
              <w:left w:val="single" w:sz="2" w:space="0" w:color="000000"/>
              <w:bottom w:val="single" w:sz="2" w:space="0" w:color="000000"/>
              <w:right w:val="single" w:sz="2" w:space="0" w:color="000000"/>
            </w:tcBorders>
          </w:tcPr>
          <w:p w14:paraId="2BFEB85A" w14:textId="77777777" w:rsidR="001206B0" w:rsidRDefault="00000000">
            <w:pPr>
              <w:spacing w:after="0" w:line="259" w:lineRule="auto"/>
              <w:ind w:left="0" w:firstLine="0"/>
            </w:pPr>
            <w:r>
              <w:t xml:space="preserve">Bevat gas onder druk; kan ontploffen bij verwarming. </w:t>
            </w:r>
          </w:p>
        </w:tc>
      </w:tr>
      <w:tr w:rsidR="001206B0" w14:paraId="3120AEA8" w14:textId="77777777">
        <w:trPr>
          <w:trHeight w:val="340"/>
        </w:trPr>
        <w:tc>
          <w:tcPr>
            <w:tcW w:w="3685" w:type="dxa"/>
            <w:tcBorders>
              <w:top w:val="single" w:sz="2" w:space="0" w:color="000000"/>
              <w:left w:val="single" w:sz="2" w:space="0" w:color="000000"/>
              <w:bottom w:val="single" w:sz="2" w:space="0" w:color="000000"/>
              <w:right w:val="single" w:sz="2" w:space="0" w:color="000000"/>
            </w:tcBorders>
          </w:tcPr>
          <w:p w14:paraId="3AC64C8A" w14:textId="77777777" w:rsidR="001206B0" w:rsidRDefault="00000000">
            <w:pPr>
              <w:spacing w:after="0" w:line="259" w:lineRule="auto"/>
              <w:ind w:left="0" w:firstLine="0"/>
            </w:pPr>
            <w:r>
              <w:t xml:space="preserve">Press. Gas (Liq.) </w:t>
            </w:r>
          </w:p>
        </w:tc>
        <w:tc>
          <w:tcPr>
            <w:tcW w:w="6803" w:type="dxa"/>
            <w:tcBorders>
              <w:top w:val="single" w:sz="2" w:space="0" w:color="000000"/>
              <w:left w:val="single" w:sz="2" w:space="0" w:color="000000"/>
              <w:bottom w:val="single" w:sz="2" w:space="0" w:color="000000"/>
              <w:right w:val="single" w:sz="2" w:space="0" w:color="000000"/>
            </w:tcBorders>
          </w:tcPr>
          <w:p w14:paraId="64732A0A" w14:textId="77777777" w:rsidR="001206B0" w:rsidRDefault="00000000">
            <w:pPr>
              <w:spacing w:after="0" w:line="259" w:lineRule="auto"/>
              <w:ind w:left="0" w:firstLine="0"/>
            </w:pPr>
            <w:r>
              <w:t xml:space="preserve">Gassen onder druk : Vloeibaar gas </w:t>
            </w:r>
          </w:p>
        </w:tc>
      </w:tr>
    </w:tbl>
    <w:p w14:paraId="4DD92185" w14:textId="77777777" w:rsidR="001206B0" w:rsidRDefault="00000000">
      <w:pPr>
        <w:spacing w:after="0" w:line="259" w:lineRule="auto"/>
        <w:ind w:left="0" w:firstLine="0"/>
      </w:pPr>
      <w:r>
        <w:t xml:space="preserve"> </w:t>
      </w:r>
    </w:p>
    <w:p w14:paraId="1DE7D7E4" w14:textId="77777777" w:rsidR="001206B0" w:rsidRDefault="00000000">
      <w:pPr>
        <w:ind w:left="3981" w:right="303" w:hanging="3968"/>
      </w:pPr>
      <w:r>
        <w:t xml:space="preserve">AFWIJZING VAN AANSPRAKELIJKHEID </w:t>
      </w:r>
      <w:r>
        <w:tab/>
        <w:t xml:space="preserve">: Voordat deze stof in een nieuw proces of experiment mag worden gebruikt, dient een zorgvuldige materiaal-comptabiliteits- en veiligheidsstudie te worden uitgevoerd. De gegevens hier in dit document vermeld worden correct geacht op de moment van de uitgave. </w:t>
      </w:r>
    </w:p>
    <w:p w14:paraId="625200DF" w14:textId="77777777" w:rsidR="001206B0" w:rsidRDefault="00000000">
      <w:pPr>
        <w:ind w:left="3978"/>
      </w:pPr>
      <w:r>
        <w:t xml:space="preserve">De uitgever aanvaardt echter geen enkele aansprakelijkheid voor schade in welke vorm dan ook ontstaan door het gebruik van gegevens uit dit blad. </w:t>
      </w:r>
    </w:p>
    <w:p w14:paraId="7EF849F1" w14:textId="77777777" w:rsidR="001206B0" w:rsidRDefault="00000000">
      <w:pPr>
        <w:spacing w:after="0" w:line="259" w:lineRule="auto"/>
        <w:ind w:left="0" w:right="22" w:firstLine="0"/>
        <w:jc w:val="right"/>
      </w:pPr>
      <w:r>
        <w:rPr>
          <w:b/>
        </w:rPr>
        <w:t>Einde van document</w:t>
      </w:r>
    </w:p>
    <w:sectPr w:rsidR="001206B0" w:rsidSect="000116D7">
      <w:headerReference w:type="even" r:id="rId13"/>
      <w:headerReference w:type="default" r:id="rId14"/>
      <w:footerReference w:type="even" r:id="rId15"/>
      <w:footerReference w:type="default" r:id="rId16"/>
      <w:headerReference w:type="first" r:id="rId17"/>
      <w:footerReference w:type="first" r:id="rId18"/>
      <w:pgSz w:w="11906" w:h="16838"/>
      <w:pgMar w:top="1818" w:right="698" w:bottom="1633" w:left="720" w:header="709" w:footer="732"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D8C74" w14:textId="77777777" w:rsidR="001947D5" w:rsidRDefault="001947D5">
      <w:pPr>
        <w:spacing w:after="0" w:line="240" w:lineRule="auto"/>
      </w:pPr>
      <w:r>
        <w:separator/>
      </w:r>
    </w:p>
  </w:endnote>
  <w:endnote w:type="continuationSeparator" w:id="0">
    <w:p w14:paraId="74DD3FE9" w14:textId="77777777" w:rsidR="001947D5" w:rsidRDefault="00194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247A" w14:textId="77777777" w:rsidR="001206B0" w:rsidRDefault="00000000">
    <w:pPr>
      <w:spacing w:after="225" w:line="259" w:lineRule="auto"/>
      <w:ind w:left="0"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F3A125C" wp14:editId="11DF0328">
              <wp:simplePos x="0" y="0"/>
              <wp:positionH relativeFrom="page">
                <wp:posOffset>457200</wp:posOffset>
              </wp:positionH>
              <wp:positionV relativeFrom="page">
                <wp:posOffset>9881274</wp:posOffset>
              </wp:positionV>
              <wp:extent cx="6659881" cy="6350"/>
              <wp:effectExtent l="0" t="0" r="0" b="0"/>
              <wp:wrapSquare wrapText="bothSides"/>
              <wp:docPr id="52241" name="Group 52241"/>
              <wp:cNvGraphicFramePr/>
              <a:graphic xmlns:a="http://schemas.openxmlformats.org/drawingml/2006/main">
                <a:graphicData uri="http://schemas.microsoft.com/office/word/2010/wordprocessingGroup">
                  <wpg:wgp>
                    <wpg:cNvGrpSpPr/>
                    <wpg:grpSpPr>
                      <a:xfrm>
                        <a:off x="0" y="0"/>
                        <a:ext cx="6659881" cy="6350"/>
                        <a:chOff x="0" y="0"/>
                        <a:chExt cx="6659881" cy="6350"/>
                      </a:xfrm>
                    </wpg:grpSpPr>
                    <wps:wsp>
                      <wps:cNvPr id="52242" name="Shape 52242"/>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241" style="width:524.4pt;height:0.5pt;position:absolute;mso-position-horizontal-relative:page;mso-position-horizontal:absolute;margin-left:36pt;mso-position-vertical-relative:page;margin-top:778.053pt;" coordsize="66598,63">
              <v:shape id="Shape 52242" style="position:absolute;width:66598;height:0;left:0;top:0;" coordsize="6659881,0" path="m0,0l6659881,0">
                <v:stroke weight="0.5pt" endcap="flat" joinstyle="miter" miterlimit="10" on="true" color="#000000"/>
                <v:fill on="false" color="#000000" opacity="0"/>
              </v:shape>
              <w10:wrap type="square"/>
            </v:group>
          </w:pict>
        </mc:Fallback>
      </mc:AlternateContent>
    </w:r>
    <w:r>
      <w:rPr>
        <w:sz w:val="2"/>
      </w:rPr>
      <w:t xml:space="preserve"> </w:t>
    </w:r>
    <w:r>
      <w:rPr>
        <w:sz w:val="2"/>
      </w:rPr>
      <w:tab/>
      <w:t xml:space="preserve"> </w:t>
    </w:r>
    <w:r>
      <w:rPr>
        <w:sz w:val="2"/>
      </w:rPr>
      <w:tab/>
      <w:t xml:space="preserve"> </w:t>
    </w:r>
  </w:p>
  <w:p w14:paraId="3A771C9C" w14:textId="77777777" w:rsidR="001206B0" w:rsidRDefault="00000000">
    <w:pPr>
      <w:tabs>
        <w:tab w:val="center" w:pos="5244"/>
        <w:tab w:val="right" w:pos="10488"/>
      </w:tabs>
      <w:spacing w:after="0" w:line="259" w:lineRule="auto"/>
      <w:ind w:left="0" w:firstLine="0"/>
    </w:pPr>
    <w:r>
      <w:rPr>
        <w:sz w:val="14"/>
      </w:rPr>
      <w:t xml:space="preserve">European Filling Site Schelle </w:t>
    </w:r>
    <w:r>
      <w:rPr>
        <w:sz w:val="14"/>
      </w:rPr>
      <w:tab/>
      <w:t xml:space="preserve">NL (Nederlands) </w:t>
    </w:r>
    <w:r>
      <w:rPr>
        <w:sz w:val="14"/>
      </w:rPr>
      <w:tab/>
    </w: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sidR="001206B0">
        <w:rPr>
          <w:sz w:val="14"/>
        </w:rPr>
        <w:t>12</w:t>
      </w:r>
    </w:fldSimple>
    <w:r>
      <w:rPr>
        <w:sz w:val="14"/>
      </w:rPr>
      <w:t xml:space="preserve"> </w:t>
    </w:r>
  </w:p>
  <w:p w14:paraId="06916F0E" w14:textId="77777777" w:rsidR="001206B0" w:rsidRDefault="00000000">
    <w:pPr>
      <w:spacing w:after="0" w:line="240" w:lineRule="auto"/>
      <w:ind w:left="0" w:right="6741" w:firstLine="0"/>
    </w:pPr>
    <w:r>
      <w:rPr>
        <w:sz w:val="14"/>
      </w:rPr>
      <w:t xml:space="preserve">Tolhuisstraat 46-48 2627 Schelle BELGIE - BELGIQUE, +32 (0)2 431 73 00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9CDD" w14:textId="34B0C7C2" w:rsidR="001206B0" w:rsidRPr="000116D7" w:rsidRDefault="000116D7" w:rsidP="000116D7">
    <w:pPr>
      <w:pStyle w:val="Voettekst"/>
    </w:pPr>
    <w:r>
      <w:t>Janox BV</w:t>
    </w:r>
    <w:r>
      <w:ptab w:relativeTo="margin" w:alignment="center" w:leader="none"/>
    </w:r>
    <w:r>
      <w:t>NL</w:t>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B273" w14:textId="77777777" w:rsidR="001206B0" w:rsidRDefault="00000000">
    <w:pPr>
      <w:spacing w:after="225" w:line="259" w:lineRule="auto"/>
      <w:ind w:left="0"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24412E9D" wp14:editId="73A60CFB">
              <wp:simplePos x="0" y="0"/>
              <wp:positionH relativeFrom="page">
                <wp:posOffset>457200</wp:posOffset>
              </wp:positionH>
              <wp:positionV relativeFrom="page">
                <wp:posOffset>9881274</wp:posOffset>
              </wp:positionV>
              <wp:extent cx="6659881" cy="6350"/>
              <wp:effectExtent l="0" t="0" r="0" b="0"/>
              <wp:wrapSquare wrapText="bothSides"/>
              <wp:docPr id="52141" name="Group 52141"/>
              <wp:cNvGraphicFramePr/>
              <a:graphic xmlns:a="http://schemas.openxmlformats.org/drawingml/2006/main">
                <a:graphicData uri="http://schemas.microsoft.com/office/word/2010/wordprocessingGroup">
                  <wpg:wgp>
                    <wpg:cNvGrpSpPr/>
                    <wpg:grpSpPr>
                      <a:xfrm>
                        <a:off x="0" y="0"/>
                        <a:ext cx="6659881" cy="6350"/>
                        <a:chOff x="0" y="0"/>
                        <a:chExt cx="6659881" cy="6350"/>
                      </a:xfrm>
                    </wpg:grpSpPr>
                    <wps:wsp>
                      <wps:cNvPr id="52142" name="Shape 52142"/>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141" style="width:524.4pt;height:0.5pt;position:absolute;mso-position-horizontal-relative:page;mso-position-horizontal:absolute;margin-left:36pt;mso-position-vertical-relative:page;margin-top:778.053pt;" coordsize="66598,63">
              <v:shape id="Shape 52142" style="position:absolute;width:66598;height:0;left:0;top:0;" coordsize="6659881,0" path="m0,0l6659881,0">
                <v:stroke weight="0.5pt" endcap="flat" joinstyle="miter" miterlimit="10" on="true" color="#000000"/>
                <v:fill on="false" color="#000000" opacity="0"/>
              </v:shape>
              <w10:wrap type="square"/>
            </v:group>
          </w:pict>
        </mc:Fallback>
      </mc:AlternateContent>
    </w:r>
    <w:r>
      <w:rPr>
        <w:sz w:val="2"/>
      </w:rPr>
      <w:t xml:space="preserve"> </w:t>
    </w:r>
    <w:r>
      <w:rPr>
        <w:sz w:val="2"/>
      </w:rPr>
      <w:tab/>
      <w:t xml:space="preserve"> </w:t>
    </w:r>
    <w:r>
      <w:rPr>
        <w:sz w:val="2"/>
      </w:rPr>
      <w:tab/>
      <w:t xml:space="preserve"> </w:t>
    </w:r>
  </w:p>
  <w:p w14:paraId="7ED8A730" w14:textId="77777777" w:rsidR="001206B0" w:rsidRDefault="00000000">
    <w:pPr>
      <w:tabs>
        <w:tab w:val="center" w:pos="5244"/>
        <w:tab w:val="right" w:pos="10488"/>
      </w:tabs>
      <w:spacing w:after="0" w:line="259" w:lineRule="auto"/>
      <w:ind w:left="0" w:firstLine="0"/>
    </w:pPr>
    <w:r>
      <w:rPr>
        <w:sz w:val="14"/>
      </w:rPr>
      <w:t xml:space="preserve">European Filling Site Schelle </w:t>
    </w:r>
    <w:r>
      <w:rPr>
        <w:sz w:val="14"/>
      </w:rPr>
      <w:tab/>
      <w:t xml:space="preserve">NL (Nederlands) </w:t>
    </w:r>
    <w:r>
      <w:rPr>
        <w:sz w:val="14"/>
      </w:rPr>
      <w:tab/>
    </w: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sidR="001206B0">
        <w:rPr>
          <w:sz w:val="14"/>
        </w:rPr>
        <w:t>12</w:t>
      </w:r>
    </w:fldSimple>
    <w:r>
      <w:rPr>
        <w:sz w:val="14"/>
      </w:rPr>
      <w:t xml:space="preserve"> </w:t>
    </w:r>
  </w:p>
  <w:p w14:paraId="5892CC3B" w14:textId="77777777" w:rsidR="001206B0" w:rsidRDefault="00000000">
    <w:pPr>
      <w:spacing w:after="0" w:line="240" w:lineRule="auto"/>
      <w:ind w:left="0" w:right="6741" w:firstLine="0"/>
    </w:pPr>
    <w:r>
      <w:rPr>
        <w:sz w:val="14"/>
      </w:rPr>
      <w:t xml:space="preserve">Tolhuisstraat 46-48 2627 Schelle BELGIE - BELGIQUE, +32 (0)2 431 73 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BE07F" w14:textId="77777777" w:rsidR="001947D5" w:rsidRDefault="001947D5">
      <w:pPr>
        <w:spacing w:after="0" w:line="240" w:lineRule="auto"/>
      </w:pPr>
      <w:r>
        <w:separator/>
      </w:r>
    </w:p>
  </w:footnote>
  <w:footnote w:type="continuationSeparator" w:id="0">
    <w:p w14:paraId="39EEE87C" w14:textId="77777777" w:rsidR="001947D5" w:rsidRDefault="00194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DF5B" w14:textId="77777777" w:rsidR="001206B0" w:rsidRDefault="00000000">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B1E7968" wp14:editId="1B2455B6">
              <wp:simplePos x="0" y="0"/>
              <wp:positionH relativeFrom="page">
                <wp:posOffset>457200</wp:posOffset>
              </wp:positionH>
              <wp:positionV relativeFrom="page">
                <wp:posOffset>450215</wp:posOffset>
              </wp:positionV>
              <wp:extent cx="6659881" cy="725106"/>
              <wp:effectExtent l="0" t="0" r="0" b="0"/>
              <wp:wrapSquare wrapText="bothSides"/>
              <wp:docPr id="52219" name="Group 52219"/>
              <wp:cNvGraphicFramePr/>
              <a:graphic xmlns:a="http://schemas.openxmlformats.org/drawingml/2006/main">
                <a:graphicData uri="http://schemas.microsoft.com/office/word/2010/wordprocessingGroup">
                  <wpg:wgp>
                    <wpg:cNvGrpSpPr/>
                    <wpg:grpSpPr>
                      <a:xfrm>
                        <a:off x="0" y="0"/>
                        <a:ext cx="6659881" cy="725106"/>
                        <a:chOff x="0" y="0"/>
                        <a:chExt cx="6659881" cy="725106"/>
                      </a:xfrm>
                    </wpg:grpSpPr>
                    <wps:wsp>
                      <wps:cNvPr id="52222" name="Rectangle 52222"/>
                      <wps:cNvSpPr/>
                      <wps:spPr>
                        <a:xfrm>
                          <a:off x="1871980" y="42654"/>
                          <a:ext cx="3288746" cy="254025"/>
                        </a:xfrm>
                        <a:prstGeom prst="rect">
                          <a:avLst/>
                        </a:prstGeom>
                        <a:ln>
                          <a:noFill/>
                        </a:ln>
                      </wps:spPr>
                      <wps:txbx>
                        <w:txbxContent>
                          <w:p w14:paraId="33C07C3A" w14:textId="77777777" w:rsidR="001206B0" w:rsidRDefault="00000000">
                            <w:pPr>
                              <w:spacing w:after="160" w:line="259" w:lineRule="auto"/>
                              <w:ind w:left="0" w:firstLine="0"/>
                            </w:pPr>
                            <w:r>
                              <w:rPr>
                                <w:b/>
                                <w:sz w:val="32"/>
                              </w:rPr>
                              <w:t>Veiligheidsinformatieblad</w:t>
                            </w:r>
                          </w:p>
                        </w:txbxContent>
                      </wps:txbx>
                      <wps:bodyPr horzOverflow="overflow" vert="horz" lIns="0" tIns="0" rIns="0" bIns="0" rtlCol="0">
                        <a:noAutofit/>
                      </wps:bodyPr>
                    </wps:wsp>
                    <wps:wsp>
                      <wps:cNvPr id="52223" name="Rectangle 52223"/>
                      <wps:cNvSpPr/>
                      <wps:spPr>
                        <a:xfrm>
                          <a:off x="4344721" y="42654"/>
                          <a:ext cx="75131" cy="254025"/>
                        </a:xfrm>
                        <a:prstGeom prst="rect">
                          <a:avLst/>
                        </a:prstGeom>
                        <a:ln>
                          <a:noFill/>
                        </a:ln>
                      </wps:spPr>
                      <wps:txbx>
                        <w:txbxContent>
                          <w:p w14:paraId="6343BBCF" w14:textId="77777777" w:rsidR="001206B0" w:rsidRDefault="00000000">
                            <w:pPr>
                              <w:spacing w:after="160" w:line="259" w:lineRule="auto"/>
                              <w:ind w:left="0" w:firstLine="0"/>
                            </w:pPr>
                            <w:r>
                              <w:rPr>
                                <w:b/>
                                <w:sz w:val="32"/>
                              </w:rPr>
                              <w:t xml:space="preserve"> </w:t>
                            </w:r>
                          </w:p>
                        </w:txbxContent>
                      </wps:txbx>
                      <wps:bodyPr horzOverflow="overflow" vert="horz" lIns="0" tIns="0" rIns="0" bIns="0" rtlCol="0">
                        <a:noAutofit/>
                      </wps:bodyPr>
                    </wps:wsp>
                    <wps:wsp>
                      <wps:cNvPr id="52224" name="Rectangle 52224"/>
                      <wps:cNvSpPr/>
                      <wps:spPr>
                        <a:xfrm>
                          <a:off x="1871980" y="301849"/>
                          <a:ext cx="1374657" cy="190519"/>
                        </a:xfrm>
                        <a:prstGeom prst="rect">
                          <a:avLst/>
                        </a:prstGeom>
                        <a:ln>
                          <a:noFill/>
                        </a:ln>
                      </wps:spPr>
                      <wps:txbx>
                        <w:txbxContent>
                          <w:p w14:paraId="7800F181" w14:textId="77777777" w:rsidR="001206B0" w:rsidRDefault="00000000">
                            <w:pPr>
                              <w:spacing w:after="160" w:line="259" w:lineRule="auto"/>
                              <w:ind w:left="0" w:firstLine="0"/>
                            </w:pPr>
                            <w:r>
                              <w:rPr>
                                <w:sz w:val="24"/>
                              </w:rPr>
                              <w:t>Koolstofdioxide</w:t>
                            </w:r>
                          </w:p>
                        </w:txbxContent>
                      </wps:txbx>
                      <wps:bodyPr horzOverflow="overflow" vert="horz" lIns="0" tIns="0" rIns="0" bIns="0" rtlCol="0">
                        <a:noAutofit/>
                      </wps:bodyPr>
                    </wps:wsp>
                    <wps:wsp>
                      <wps:cNvPr id="52225" name="Rectangle 52225"/>
                      <wps:cNvSpPr/>
                      <wps:spPr>
                        <a:xfrm>
                          <a:off x="2905557" y="301849"/>
                          <a:ext cx="56348" cy="190519"/>
                        </a:xfrm>
                        <a:prstGeom prst="rect">
                          <a:avLst/>
                        </a:prstGeom>
                        <a:ln>
                          <a:noFill/>
                        </a:ln>
                      </wps:spPr>
                      <wps:txbx>
                        <w:txbxContent>
                          <w:p w14:paraId="78116638" w14:textId="77777777" w:rsidR="001206B0"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52228" name="Rectangle 52228"/>
                      <wps:cNvSpPr/>
                      <wps:spPr>
                        <a:xfrm>
                          <a:off x="1693545" y="582978"/>
                          <a:ext cx="32870" cy="111136"/>
                        </a:xfrm>
                        <a:prstGeom prst="rect">
                          <a:avLst/>
                        </a:prstGeom>
                        <a:ln>
                          <a:noFill/>
                        </a:ln>
                      </wps:spPr>
                      <wps:txbx>
                        <w:txbxContent>
                          <w:p w14:paraId="54912F3B"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226" name="Rectangle 52226"/>
                      <wps:cNvSpPr/>
                      <wps:spPr>
                        <a:xfrm>
                          <a:off x="1871980" y="499958"/>
                          <a:ext cx="5008165" cy="111136"/>
                        </a:xfrm>
                        <a:prstGeom prst="rect">
                          <a:avLst/>
                        </a:prstGeom>
                        <a:ln>
                          <a:noFill/>
                        </a:ln>
                      </wps:spPr>
                      <wps:txbx>
                        <w:txbxContent>
                          <w:p w14:paraId="53D8019B" w14:textId="77777777" w:rsidR="001206B0" w:rsidRDefault="00000000">
                            <w:pPr>
                              <w:spacing w:after="160" w:line="259" w:lineRule="auto"/>
                              <w:ind w:left="0" w:firstLine="0"/>
                            </w:pPr>
                            <w:r>
                              <w:rPr>
                                <w:sz w:val="14"/>
                              </w:rPr>
                              <w:t>volgens de REACH-verordening (EC) 1907/2006 zoals gewijzigd bij Verordening (EU) 2020/878</w:t>
                            </w:r>
                          </w:p>
                        </w:txbxContent>
                      </wps:txbx>
                      <wps:bodyPr horzOverflow="overflow" vert="horz" lIns="0" tIns="0" rIns="0" bIns="0" rtlCol="0">
                        <a:noAutofit/>
                      </wps:bodyPr>
                    </wps:wsp>
                    <wps:wsp>
                      <wps:cNvPr id="52227" name="Rectangle 52227"/>
                      <wps:cNvSpPr/>
                      <wps:spPr>
                        <a:xfrm>
                          <a:off x="5637517" y="499958"/>
                          <a:ext cx="32870" cy="111136"/>
                        </a:xfrm>
                        <a:prstGeom prst="rect">
                          <a:avLst/>
                        </a:prstGeom>
                        <a:ln>
                          <a:noFill/>
                        </a:ln>
                      </wps:spPr>
                      <wps:txbx>
                        <w:txbxContent>
                          <w:p w14:paraId="5F6FE57B"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229" name="Rectangle 52229"/>
                      <wps:cNvSpPr/>
                      <wps:spPr>
                        <a:xfrm>
                          <a:off x="1871980" y="602180"/>
                          <a:ext cx="1899241" cy="111136"/>
                        </a:xfrm>
                        <a:prstGeom prst="rect">
                          <a:avLst/>
                        </a:prstGeom>
                        <a:ln>
                          <a:noFill/>
                        </a:ln>
                      </wps:spPr>
                      <wps:txbx>
                        <w:txbxContent>
                          <w:p w14:paraId="0507C295" w14:textId="77777777" w:rsidR="001206B0" w:rsidRDefault="00000000">
                            <w:pPr>
                              <w:spacing w:after="160" w:line="259" w:lineRule="auto"/>
                              <w:ind w:left="0" w:firstLine="0"/>
                            </w:pPr>
                            <w:r>
                              <w:rPr>
                                <w:sz w:val="14"/>
                              </w:rPr>
                              <w:t>SDS Reference Number: EIGA018A</w:t>
                            </w:r>
                          </w:p>
                        </w:txbxContent>
                      </wps:txbx>
                      <wps:bodyPr horzOverflow="overflow" vert="horz" lIns="0" tIns="0" rIns="0" bIns="0" rtlCol="0">
                        <a:noAutofit/>
                      </wps:bodyPr>
                    </wps:wsp>
                    <wps:wsp>
                      <wps:cNvPr id="52230" name="Rectangle 52230"/>
                      <wps:cNvSpPr/>
                      <wps:spPr>
                        <a:xfrm>
                          <a:off x="3299981" y="602180"/>
                          <a:ext cx="32870" cy="111136"/>
                        </a:xfrm>
                        <a:prstGeom prst="rect">
                          <a:avLst/>
                        </a:prstGeom>
                        <a:ln>
                          <a:noFill/>
                        </a:ln>
                      </wps:spPr>
                      <wps:txbx>
                        <w:txbxContent>
                          <w:p w14:paraId="143ED43C"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220" name="Shape 52220"/>
                      <wps:cNvSpPr/>
                      <wps:spPr>
                        <a:xfrm>
                          <a:off x="0" y="725106"/>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2221" name="Picture 52221"/>
                        <pic:cNvPicPr/>
                      </pic:nvPicPr>
                      <pic:blipFill>
                        <a:blip r:embed="rId1"/>
                        <a:stretch>
                          <a:fillRect/>
                        </a:stretch>
                      </pic:blipFill>
                      <pic:spPr>
                        <a:xfrm>
                          <a:off x="0" y="0"/>
                          <a:ext cx="1693985" cy="647700"/>
                        </a:xfrm>
                        <a:prstGeom prst="rect">
                          <a:avLst/>
                        </a:prstGeom>
                      </pic:spPr>
                    </pic:pic>
                  </wpg:wgp>
                </a:graphicData>
              </a:graphic>
            </wp:anchor>
          </w:drawing>
        </mc:Choice>
        <mc:Fallback xmlns:a="http://schemas.openxmlformats.org/drawingml/2006/main">
          <w:pict>
            <v:group id="Group 52219" style="width:524.4pt;height:57.095pt;position:absolute;mso-position-horizontal-relative:page;mso-position-horizontal:absolute;margin-left:36pt;mso-position-vertical-relative:page;margin-top:35.45pt;" coordsize="66598,7251">
              <v:rect id="Rectangle 52222" style="position:absolute;width:32887;height:2540;left:18719;top:426;" filled="f" stroked="f">
                <v:textbox inset="0,0,0,0">
                  <w:txbxContent>
                    <w:p>
                      <w:pPr>
                        <w:spacing w:before="0" w:after="160" w:line="259" w:lineRule="auto"/>
                        <w:ind w:left="0" w:firstLine="0"/>
                      </w:pPr>
                      <w:r>
                        <w:rPr>
                          <w:rFonts w:cs="Arial" w:hAnsi="Arial" w:eastAsia="Arial" w:ascii="Arial"/>
                          <w:b w:val="1"/>
                          <w:sz w:val="32"/>
                        </w:rPr>
                        <w:t xml:space="preserve">Veiligheidsinformatieblad</w:t>
                      </w:r>
                    </w:p>
                  </w:txbxContent>
                </v:textbox>
              </v:rect>
              <v:rect id="Rectangle 52223" style="position:absolute;width:751;height:2540;left:43447;top:426;" filled="f" stroked="f">
                <v:textbox inset="0,0,0,0">
                  <w:txbxContent>
                    <w:p>
                      <w:pPr>
                        <w:spacing w:before="0" w:after="160" w:line="259" w:lineRule="auto"/>
                        <w:ind w:left="0" w:firstLine="0"/>
                      </w:pPr>
                      <w:r>
                        <w:rPr>
                          <w:rFonts w:cs="Arial" w:hAnsi="Arial" w:eastAsia="Arial" w:ascii="Arial"/>
                          <w:b w:val="1"/>
                          <w:color w:val="000000"/>
                          <w:sz w:val="32"/>
                        </w:rPr>
                        <w:t xml:space="preserve"> </w:t>
                      </w:r>
                    </w:p>
                  </w:txbxContent>
                </v:textbox>
              </v:rect>
              <v:rect id="Rectangle 52224" style="position:absolute;width:13746;height:1905;left:18719;top:3018;" filled="f" stroked="f">
                <v:textbox inset="0,0,0,0">
                  <w:txbxContent>
                    <w:p>
                      <w:pPr>
                        <w:spacing w:before="0" w:after="160" w:line="259" w:lineRule="auto"/>
                        <w:ind w:left="0" w:firstLine="0"/>
                      </w:pPr>
                      <w:r>
                        <w:rPr>
                          <w:sz w:val="24"/>
                        </w:rPr>
                        <w:t xml:space="preserve">Koolstofdioxide</w:t>
                      </w:r>
                    </w:p>
                  </w:txbxContent>
                </v:textbox>
              </v:rect>
              <v:rect id="Rectangle 52225" style="position:absolute;width:563;height:1905;left:29055;top:3018;" filled="f" stroked="f">
                <v:textbox inset="0,0,0,0">
                  <w:txbxContent>
                    <w:p>
                      <w:pPr>
                        <w:spacing w:before="0" w:after="160" w:line="259" w:lineRule="auto"/>
                        <w:ind w:left="0" w:firstLine="0"/>
                      </w:pPr>
                      <w:r>
                        <w:rPr>
                          <w:color w:val="000000"/>
                          <w:sz w:val="24"/>
                        </w:rPr>
                        <w:t xml:space="preserve"> </w:t>
                      </w:r>
                    </w:p>
                  </w:txbxContent>
                </v:textbox>
              </v:rect>
              <v:rect id="Rectangle 52228" style="position:absolute;width:328;height:1111;left:16935;top:5829;" filled="f" stroked="f">
                <v:textbox inset="0,0,0,0">
                  <w:txbxContent>
                    <w:p>
                      <w:pPr>
                        <w:spacing w:before="0" w:after="160" w:line="259" w:lineRule="auto"/>
                        <w:ind w:left="0" w:firstLine="0"/>
                      </w:pPr>
                      <w:r>
                        <w:rPr>
                          <w:color w:val="000000"/>
                          <w:sz w:val="14"/>
                        </w:rPr>
                        <w:t xml:space="preserve"> </w:t>
                      </w:r>
                    </w:p>
                  </w:txbxContent>
                </v:textbox>
              </v:rect>
              <v:rect id="Rectangle 52226" style="position:absolute;width:50081;height:1111;left:18719;top:4999;" filled="f" stroked="f">
                <v:textbox inset="0,0,0,0">
                  <w:txbxContent>
                    <w:p>
                      <w:pPr>
                        <w:spacing w:before="0" w:after="160" w:line="259" w:lineRule="auto"/>
                        <w:ind w:left="0" w:firstLine="0"/>
                      </w:pPr>
                      <w:r>
                        <w:rPr>
                          <w:sz w:val="14"/>
                        </w:rPr>
                        <w:t xml:space="preserve">volgens de REACH-verordening (EC) 1907/2006 zoals gewijzigd bij Verordening (EU) 2020/878</w:t>
                      </w:r>
                    </w:p>
                  </w:txbxContent>
                </v:textbox>
              </v:rect>
              <v:rect id="Rectangle 52227" style="position:absolute;width:328;height:1111;left:56375;top:4999;" filled="f" stroked="f">
                <v:textbox inset="0,0,0,0">
                  <w:txbxContent>
                    <w:p>
                      <w:pPr>
                        <w:spacing w:before="0" w:after="160" w:line="259" w:lineRule="auto"/>
                        <w:ind w:left="0" w:firstLine="0"/>
                      </w:pPr>
                      <w:r>
                        <w:rPr>
                          <w:color w:val="000000"/>
                          <w:sz w:val="14"/>
                        </w:rPr>
                        <w:t xml:space="preserve"> </w:t>
                      </w:r>
                    </w:p>
                  </w:txbxContent>
                </v:textbox>
              </v:rect>
              <v:rect id="Rectangle 52229" style="position:absolute;width:18992;height:1111;left:18719;top:6021;" filled="f" stroked="f">
                <v:textbox inset="0,0,0,0">
                  <w:txbxContent>
                    <w:p>
                      <w:pPr>
                        <w:spacing w:before="0" w:after="160" w:line="259" w:lineRule="auto"/>
                        <w:ind w:left="0" w:firstLine="0"/>
                      </w:pPr>
                      <w:r>
                        <w:rPr>
                          <w:sz w:val="14"/>
                        </w:rPr>
                        <w:t xml:space="preserve">SDS Reference Number: EIGA018A</w:t>
                      </w:r>
                    </w:p>
                  </w:txbxContent>
                </v:textbox>
              </v:rect>
              <v:rect id="Rectangle 52230" style="position:absolute;width:328;height:1111;left:32999;top:6021;" filled="f" stroked="f">
                <v:textbox inset="0,0,0,0">
                  <w:txbxContent>
                    <w:p>
                      <w:pPr>
                        <w:spacing w:before="0" w:after="160" w:line="259" w:lineRule="auto"/>
                        <w:ind w:left="0" w:firstLine="0"/>
                      </w:pPr>
                      <w:r>
                        <w:rPr>
                          <w:color w:val="000000"/>
                          <w:sz w:val="14"/>
                        </w:rPr>
                        <w:t xml:space="preserve"> </w:t>
                      </w:r>
                    </w:p>
                  </w:txbxContent>
                </v:textbox>
              </v:rect>
              <v:shape id="Shape 52220" style="position:absolute;width:66598;height:0;left:0;top:7251;" coordsize="6659881,0" path="m0,0l6659881,0">
                <v:stroke weight="0.5pt" endcap="flat" joinstyle="miter" miterlimit="10" on="true" color="#000000"/>
                <v:fill on="false" color="#000000" opacity="0"/>
              </v:shape>
              <v:shape id="Picture 52221" style="position:absolute;width:16939;height:6477;left:0;top:0;" filled="f">
                <v:imagedata r:id="rId9"/>
              </v:shape>
              <w10:wrap type="square"/>
            </v:group>
          </w:pict>
        </mc:Fallback>
      </mc:AlternateContent>
    </w:r>
    <w:r>
      <w:rPr>
        <w:sz w:val="2"/>
      </w:rPr>
      <w:t xml:space="preserve"> </w:t>
    </w:r>
    <w:r>
      <w:rPr>
        <w:sz w:val="2"/>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D7E2" w14:textId="463F781A" w:rsidR="001206B0" w:rsidRDefault="000116D7">
    <w:pPr>
      <w:spacing w:after="0" w:line="259" w:lineRule="auto"/>
      <w:ind w:left="0" w:firstLine="0"/>
    </w:pPr>
    <w:r>
      <w:rPr>
        <w:noProof/>
        <w:color w:val="00A5FF"/>
        <w:sz w:val="21"/>
        <w:szCs w:val="21"/>
        <w:shd w:val="clear" w:color="auto" w:fill="FFFFFF"/>
      </w:rPr>
      <w:drawing>
        <wp:anchor distT="0" distB="0" distL="114300" distR="114300" simplePos="0" relativeHeight="251665408" behindDoc="1" locked="0" layoutInCell="1" allowOverlap="1" wp14:anchorId="441BC98D" wp14:editId="24E6D7E3">
          <wp:simplePos x="0" y="0"/>
          <wp:positionH relativeFrom="column">
            <wp:posOffset>205740</wp:posOffset>
          </wp:positionH>
          <wp:positionV relativeFrom="paragraph">
            <wp:posOffset>106045</wp:posOffset>
          </wp:positionV>
          <wp:extent cx="1455420" cy="562610"/>
          <wp:effectExtent l="0" t="0" r="0" b="8890"/>
          <wp:wrapNone/>
          <wp:docPr id="1498957676" name="Afbeelding 1" descr="Hom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5420" cy="562610"/>
                  </a:xfrm>
                  <a:prstGeom prst="rect">
                    <a:avLst/>
                  </a:prstGeom>
                  <a:noFill/>
                  <a:ln>
                    <a:noFill/>
                  </a:ln>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BF8F32B" wp14:editId="0B5B2FD3">
              <wp:simplePos x="0" y="0"/>
              <wp:positionH relativeFrom="page">
                <wp:posOffset>457200</wp:posOffset>
              </wp:positionH>
              <wp:positionV relativeFrom="page">
                <wp:posOffset>492234</wp:posOffset>
              </wp:positionV>
              <wp:extent cx="6880145" cy="682452"/>
              <wp:effectExtent l="0" t="0" r="0" b="22860"/>
              <wp:wrapSquare wrapText="bothSides"/>
              <wp:docPr id="52169" name="Group 52169"/>
              <wp:cNvGraphicFramePr/>
              <a:graphic xmlns:a="http://schemas.openxmlformats.org/drawingml/2006/main">
                <a:graphicData uri="http://schemas.microsoft.com/office/word/2010/wordprocessingGroup">
                  <wpg:wgp>
                    <wpg:cNvGrpSpPr/>
                    <wpg:grpSpPr>
                      <a:xfrm>
                        <a:off x="0" y="0"/>
                        <a:ext cx="6880145" cy="682452"/>
                        <a:chOff x="0" y="42654"/>
                        <a:chExt cx="6880145" cy="682452"/>
                      </a:xfrm>
                    </wpg:grpSpPr>
                    <wps:wsp>
                      <wps:cNvPr id="52172" name="Rectangle 52172"/>
                      <wps:cNvSpPr/>
                      <wps:spPr>
                        <a:xfrm>
                          <a:off x="1871980" y="42654"/>
                          <a:ext cx="3288746" cy="254025"/>
                        </a:xfrm>
                        <a:prstGeom prst="rect">
                          <a:avLst/>
                        </a:prstGeom>
                        <a:ln>
                          <a:noFill/>
                        </a:ln>
                      </wps:spPr>
                      <wps:txbx>
                        <w:txbxContent>
                          <w:p w14:paraId="200299FD" w14:textId="77777777" w:rsidR="001206B0" w:rsidRDefault="00000000">
                            <w:pPr>
                              <w:spacing w:after="160" w:line="259" w:lineRule="auto"/>
                              <w:ind w:left="0" w:firstLine="0"/>
                            </w:pPr>
                            <w:r>
                              <w:rPr>
                                <w:b/>
                                <w:sz w:val="32"/>
                              </w:rPr>
                              <w:t>Veiligheidsinformatieblad</w:t>
                            </w:r>
                          </w:p>
                        </w:txbxContent>
                      </wps:txbx>
                      <wps:bodyPr horzOverflow="overflow" vert="horz" lIns="0" tIns="0" rIns="0" bIns="0" rtlCol="0">
                        <a:noAutofit/>
                      </wps:bodyPr>
                    </wps:wsp>
                    <wps:wsp>
                      <wps:cNvPr id="52173" name="Rectangle 52173"/>
                      <wps:cNvSpPr/>
                      <wps:spPr>
                        <a:xfrm>
                          <a:off x="4344721" y="42654"/>
                          <a:ext cx="75131" cy="254025"/>
                        </a:xfrm>
                        <a:prstGeom prst="rect">
                          <a:avLst/>
                        </a:prstGeom>
                        <a:ln>
                          <a:noFill/>
                        </a:ln>
                      </wps:spPr>
                      <wps:txbx>
                        <w:txbxContent>
                          <w:p w14:paraId="375B08A4" w14:textId="77777777" w:rsidR="001206B0" w:rsidRDefault="00000000">
                            <w:pPr>
                              <w:spacing w:after="160" w:line="259" w:lineRule="auto"/>
                              <w:ind w:left="0" w:firstLine="0"/>
                            </w:pPr>
                            <w:r>
                              <w:rPr>
                                <w:b/>
                                <w:sz w:val="32"/>
                              </w:rPr>
                              <w:t xml:space="preserve"> </w:t>
                            </w:r>
                          </w:p>
                        </w:txbxContent>
                      </wps:txbx>
                      <wps:bodyPr horzOverflow="overflow" vert="horz" lIns="0" tIns="0" rIns="0" bIns="0" rtlCol="0">
                        <a:noAutofit/>
                      </wps:bodyPr>
                    </wps:wsp>
                    <wps:wsp>
                      <wps:cNvPr id="52174" name="Rectangle 52174"/>
                      <wps:cNvSpPr/>
                      <wps:spPr>
                        <a:xfrm>
                          <a:off x="1871980" y="301849"/>
                          <a:ext cx="1374657" cy="190519"/>
                        </a:xfrm>
                        <a:prstGeom prst="rect">
                          <a:avLst/>
                        </a:prstGeom>
                        <a:ln>
                          <a:noFill/>
                        </a:ln>
                      </wps:spPr>
                      <wps:txbx>
                        <w:txbxContent>
                          <w:p w14:paraId="28E5DFD0" w14:textId="77777777" w:rsidR="001206B0" w:rsidRDefault="00000000">
                            <w:pPr>
                              <w:spacing w:after="160" w:line="259" w:lineRule="auto"/>
                              <w:ind w:left="0" w:firstLine="0"/>
                            </w:pPr>
                            <w:r>
                              <w:rPr>
                                <w:sz w:val="24"/>
                              </w:rPr>
                              <w:t>Koolstofdioxide</w:t>
                            </w:r>
                          </w:p>
                        </w:txbxContent>
                      </wps:txbx>
                      <wps:bodyPr horzOverflow="overflow" vert="horz" lIns="0" tIns="0" rIns="0" bIns="0" rtlCol="0">
                        <a:noAutofit/>
                      </wps:bodyPr>
                    </wps:wsp>
                    <wps:wsp>
                      <wps:cNvPr id="52175" name="Rectangle 52175"/>
                      <wps:cNvSpPr/>
                      <wps:spPr>
                        <a:xfrm>
                          <a:off x="2905557" y="301849"/>
                          <a:ext cx="56348" cy="190519"/>
                        </a:xfrm>
                        <a:prstGeom prst="rect">
                          <a:avLst/>
                        </a:prstGeom>
                        <a:ln>
                          <a:noFill/>
                        </a:ln>
                      </wps:spPr>
                      <wps:txbx>
                        <w:txbxContent>
                          <w:p w14:paraId="33482800" w14:textId="77777777" w:rsidR="001206B0"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52178" name="Rectangle 52178"/>
                      <wps:cNvSpPr/>
                      <wps:spPr>
                        <a:xfrm>
                          <a:off x="1693545" y="582978"/>
                          <a:ext cx="32870" cy="111136"/>
                        </a:xfrm>
                        <a:prstGeom prst="rect">
                          <a:avLst/>
                        </a:prstGeom>
                        <a:ln>
                          <a:noFill/>
                        </a:ln>
                      </wps:spPr>
                      <wps:txbx>
                        <w:txbxContent>
                          <w:p w14:paraId="364BFD27"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176" name="Rectangle 52176"/>
                      <wps:cNvSpPr/>
                      <wps:spPr>
                        <a:xfrm>
                          <a:off x="1871980" y="499958"/>
                          <a:ext cx="5008165" cy="111136"/>
                        </a:xfrm>
                        <a:prstGeom prst="rect">
                          <a:avLst/>
                        </a:prstGeom>
                        <a:ln>
                          <a:noFill/>
                        </a:ln>
                      </wps:spPr>
                      <wps:txbx>
                        <w:txbxContent>
                          <w:p w14:paraId="3343C998" w14:textId="77777777" w:rsidR="001206B0" w:rsidRDefault="00000000">
                            <w:pPr>
                              <w:spacing w:after="160" w:line="259" w:lineRule="auto"/>
                              <w:ind w:left="0" w:firstLine="0"/>
                            </w:pPr>
                            <w:r>
                              <w:rPr>
                                <w:sz w:val="14"/>
                              </w:rPr>
                              <w:t>volgens de REACH-verordening (EC) 1907/2006 zoals gewijzigd bij Verordening (EU) 2020/878</w:t>
                            </w:r>
                          </w:p>
                        </w:txbxContent>
                      </wps:txbx>
                      <wps:bodyPr horzOverflow="overflow" vert="horz" lIns="0" tIns="0" rIns="0" bIns="0" rtlCol="0">
                        <a:noAutofit/>
                      </wps:bodyPr>
                    </wps:wsp>
                    <wps:wsp>
                      <wps:cNvPr id="52177" name="Rectangle 52177"/>
                      <wps:cNvSpPr/>
                      <wps:spPr>
                        <a:xfrm>
                          <a:off x="5637517" y="499958"/>
                          <a:ext cx="32870" cy="111136"/>
                        </a:xfrm>
                        <a:prstGeom prst="rect">
                          <a:avLst/>
                        </a:prstGeom>
                        <a:ln>
                          <a:noFill/>
                        </a:ln>
                      </wps:spPr>
                      <wps:txbx>
                        <w:txbxContent>
                          <w:p w14:paraId="001A8671"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179" name="Rectangle 52179"/>
                      <wps:cNvSpPr/>
                      <wps:spPr>
                        <a:xfrm>
                          <a:off x="1871980" y="602180"/>
                          <a:ext cx="1899241" cy="111136"/>
                        </a:xfrm>
                        <a:prstGeom prst="rect">
                          <a:avLst/>
                        </a:prstGeom>
                        <a:ln>
                          <a:noFill/>
                        </a:ln>
                      </wps:spPr>
                      <wps:txbx>
                        <w:txbxContent>
                          <w:p w14:paraId="7CA6F440" w14:textId="77777777" w:rsidR="001206B0" w:rsidRDefault="00000000">
                            <w:pPr>
                              <w:spacing w:after="160" w:line="259" w:lineRule="auto"/>
                              <w:ind w:left="0" w:firstLine="0"/>
                            </w:pPr>
                            <w:r>
                              <w:rPr>
                                <w:sz w:val="14"/>
                              </w:rPr>
                              <w:t>SDS Reference Number: EIGA018A</w:t>
                            </w:r>
                          </w:p>
                        </w:txbxContent>
                      </wps:txbx>
                      <wps:bodyPr horzOverflow="overflow" vert="horz" lIns="0" tIns="0" rIns="0" bIns="0" rtlCol="0">
                        <a:noAutofit/>
                      </wps:bodyPr>
                    </wps:wsp>
                    <wps:wsp>
                      <wps:cNvPr id="52180" name="Rectangle 52180"/>
                      <wps:cNvSpPr/>
                      <wps:spPr>
                        <a:xfrm>
                          <a:off x="3299981" y="602180"/>
                          <a:ext cx="32870" cy="111136"/>
                        </a:xfrm>
                        <a:prstGeom prst="rect">
                          <a:avLst/>
                        </a:prstGeom>
                        <a:ln>
                          <a:noFill/>
                        </a:ln>
                      </wps:spPr>
                      <wps:txbx>
                        <w:txbxContent>
                          <w:p w14:paraId="7977708D" w14:textId="77777777" w:rsidR="001206B0"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52170" name="Shape 52170"/>
                      <wps:cNvSpPr/>
                      <wps:spPr>
                        <a:xfrm>
                          <a:off x="0" y="725106"/>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BF8F32B" id="Group 52169" o:spid="_x0000_s1049" style="position:absolute;margin-left:36pt;margin-top:38.75pt;width:541.75pt;height:53.75pt;z-index:251659264;mso-position-horizontal-relative:page;mso-position-vertical-relative:page;mso-width-relative:margin;mso-height-relative:margin" coordorigin=",426" coordsize="68801,6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">
              <v:rect id="Rectangle 52172" o:spid="_x0000_s1050" style="position:absolute;left:18719;top:426;width:32888;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" filled="f" stroked="f">
                <v:textbox inset="0,0,0,0">
                  <w:txbxContent>
                    <w:p w14:paraId="200299FD" w14:textId="77777777" w:rsidR="001206B0" w:rsidRDefault="00000000">
                      <w:pPr>
                        <w:spacing w:after="160" w:line="259" w:lineRule="auto"/>
                        <w:ind w:left="0" w:firstLine="0"/>
                      </w:pPr>
                      <w:r>
                        <w:rPr>
                          <w:b/>
                          <w:sz w:val="32"/>
                        </w:rPr>
                        <w:t>Veiligheidsinformatieblad</w:t>
                      </w:r>
                    </w:p>
                  </w:txbxContent>
                </v:textbox>
              </v:rect>
              <v:rect id="Rectangle 52173" o:spid="_x0000_s1051" style="position:absolute;left:43447;top:426;width:7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" filled="f" stroked="f">
                <v:textbox inset="0,0,0,0">
                  <w:txbxContent>
                    <w:p w14:paraId="375B08A4" w14:textId="77777777" w:rsidR="001206B0" w:rsidRDefault="00000000">
                      <w:pPr>
                        <w:spacing w:after="160" w:line="259" w:lineRule="auto"/>
                        <w:ind w:left="0" w:firstLine="0"/>
                      </w:pPr>
                      <w:r>
                        <w:rPr>
                          <w:b/>
                          <w:sz w:val="32"/>
                        </w:rPr>
                        <w:t xml:space="preserve"> </w:t>
                      </w:r>
                    </w:p>
                  </w:txbxContent>
                </v:textbox>
              </v:rect>
              <v:rect id="Rectangle 52174" o:spid="_x0000_s1052" style="position:absolute;left:18719;top:3018;width:1374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" filled="f" stroked="f">
                <v:textbox inset="0,0,0,0">
                  <w:txbxContent>
                    <w:p w14:paraId="28E5DFD0" w14:textId="77777777" w:rsidR="001206B0" w:rsidRDefault="00000000">
                      <w:pPr>
                        <w:spacing w:after="160" w:line="259" w:lineRule="auto"/>
                        <w:ind w:left="0" w:firstLine="0"/>
                      </w:pPr>
                      <w:r>
                        <w:rPr>
                          <w:sz w:val="24"/>
                        </w:rPr>
                        <w:t>Koolstofdioxide</w:t>
                      </w:r>
                    </w:p>
                  </w:txbxContent>
                </v:textbox>
              </v:rect>
              <v:rect id="Rectangle 52175" o:spid="_x0000_s1053" style="position:absolute;left:29055;top:3018;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" filled="f" stroked="f">
                <v:textbox inset="0,0,0,0">
                  <w:txbxContent>
                    <w:p w14:paraId="33482800" w14:textId="77777777" w:rsidR="001206B0" w:rsidRDefault="00000000">
                      <w:pPr>
                        <w:spacing w:after="160" w:line="259" w:lineRule="auto"/>
                        <w:ind w:left="0" w:firstLine="0"/>
                      </w:pPr>
                      <w:r>
                        <w:rPr>
                          <w:sz w:val="24"/>
                        </w:rPr>
                        <w:t xml:space="preserve"> </w:t>
                      </w:r>
                    </w:p>
                  </w:txbxContent>
                </v:textbox>
              </v:rect>
              <v:rect id="Rectangle 52178" o:spid="_x0000_s1054" style="position:absolute;left:16935;top:5829;width:329;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" filled="f" stroked="f">
                <v:textbox inset="0,0,0,0">
                  <w:txbxContent>
                    <w:p w14:paraId="364BFD27" w14:textId="77777777" w:rsidR="001206B0" w:rsidRDefault="00000000">
                      <w:pPr>
                        <w:spacing w:after="160" w:line="259" w:lineRule="auto"/>
                        <w:ind w:left="0" w:firstLine="0"/>
                      </w:pPr>
                      <w:r>
                        <w:rPr>
                          <w:sz w:val="14"/>
                        </w:rPr>
                        <w:t xml:space="preserve"> </w:t>
                      </w:r>
                    </w:p>
                  </w:txbxContent>
                </v:textbox>
              </v:rect>
              <v:rect id="Rectangle 52176" o:spid="_x0000_s1055" style="position:absolute;left:18719;top:4999;width:50082;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" filled="f" stroked="f">
                <v:textbox inset="0,0,0,0">
                  <w:txbxContent>
                    <w:p w14:paraId="3343C998" w14:textId="77777777" w:rsidR="001206B0" w:rsidRDefault="00000000">
                      <w:pPr>
                        <w:spacing w:after="160" w:line="259" w:lineRule="auto"/>
                        <w:ind w:left="0" w:firstLine="0"/>
                      </w:pPr>
                      <w:r>
                        <w:rPr>
                          <w:sz w:val="14"/>
                        </w:rPr>
                        <w:t>volgens de REACH-verordening (EC) 1907/2006 zoals gewijzigd bij Verordening (EU) 2020/878</w:t>
                      </w:r>
                    </w:p>
                  </w:txbxContent>
                </v:textbox>
              </v:rect>
              <v:rect id="Rectangle 52177" o:spid="_x0000_s1056" style="position:absolute;left:56375;top:4999;width:32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" filled="f" stroked="f">
                <v:textbox inset="0,0,0,0">
                  <w:txbxContent>
                    <w:p w14:paraId="001A8671" w14:textId="77777777" w:rsidR="001206B0" w:rsidRDefault="00000000">
                      <w:pPr>
                        <w:spacing w:after="160" w:line="259" w:lineRule="auto"/>
                        <w:ind w:left="0" w:firstLine="0"/>
                      </w:pPr>
                      <w:r>
                        <w:rPr>
                          <w:sz w:val="14"/>
                        </w:rPr>
                        <w:t xml:space="preserve"> </w:t>
                      </w:r>
                    </w:p>
                  </w:txbxContent>
                </v:textbox>
              </v:rect>
              <v:rect id="Rectangle 52179" o:spid="_x0000_s1057" style="position:absolute;left:18719;top:6021;width:18993;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" filled="f" stroked="f">
                <v:textbox inset="0,0,0,0">
                  <w:txbxContent>
                    <w:p w14:paraId="7CA6F440" w14:textId="77777777" w:rsidR="001206B0" w:rsidRDefault="00000000">
                      <w:pPr>
                        <w:spacing w:after="160" w:line="259" w:lineRule="auto"/>
                        <w:ind w:left="0" w:firstLine="0"/>
                      </w:pPr>
                      <w:r>
                        <w:rPr>
                          <w:sz w:val="14"/>
                        </w:rPr>
                        <w:t xml:space="preserve">SDS Reference </w:t>
                      </w:r>
                      <w:proofErr w:type="spellStart"/>
                      <w:r>
                        <w:rPr>
                          <w:sz w:val="14"/>
                        </w:rPr>
                        <w:t>Number</w:t>
                      </w:r>
                      <w:proofErr w:type="spellEnd"/>
                      <w:r>
                        <w:rPr>
                          <w:sz w:val="14"/>
                        </w:rPr>
                        <w:t>: EIGA018A</w:t>
                      </w:r>
                    </w:p>
                  </w:txbxContent>
                </v:textbox>
              </v:rect>
              <v:rect id="Rectangle 52180" o:spid="_x0000_s1058" style="position:absolute;left:32999;top:6021;width:329;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" filled="f" stroked="f">
                <v:textbox inset="0,0,0,0">
                  <w:txbxContent>
                    <w:p w14:paraId="7977708D" w14:textId="77777777" w:rsidR="001206B0" w:rsidRDefault="00000000">
                      <w:pPr>
                        <w:spacing w:after="160" w:line="259" w:lineRule="auto"/>
                        <w:ind w:left="0" w:firstLine="0"/>
                      </w:pPr>
                      <w:r>
                        <w:rPr>
                          <w:sz w:val="14"/>
                        </w:rPr>
                        <w:t xml:space="preserve"> </w:t>
                      </w:r>
                    </w:p>
                  </w:txbxContent>
                </v:textbox>
              </v:rect>
              <v:shape id="Shape 52170" o:spid="_x0000_s1059" style="position:absolute;top:7251;width:66598;height:0;visibility:visible;mso-wrap-style:square;v-text-anchor:top" coordsize="6659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" path="m,l6659881,e" filled="f" strokeweight=".5pt">
                <v:stroke miterlimit="83231f" joinstyle="miter"/>
                <v:path arrowok="t" textboxrect="0,0,6659881,0"/>
              </v:shape>
              <w10:wrap type="square" anchorx="page" anchory="page"/>
            </v:group>
          </w:pict>
        </mc:Fallback>
      </mc:AlternateContent>
    </w:r>
    <w:r>
      <w:rPr>
        <w:sz w:val="2"/>
      </w:rPr>
      <w:t xml:space="preserve"> </w:t>
    </w:r>
    <w:r>
      <w:rPr>
        <w:sz w:val="2"/>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E06E" w14:textId="2DD96A35" w:rsidR="001206B0" w:rsidRDefault="000116D7">
    <w:pPr>
      <w:spacing w:after="0" w:line="259" w:lineRule="auto"/>
      <w:ind w:left="0" w:right="698" w:firstLine="0"/>
      <w:jc w:val="center"/>
    </w:pPr>
    <w:r>
      <w:rPr>
        <w:noProof/>
        <w:color w:val="00A5FF"/>
        <w:sz w:val="21"/>
        <w:szCs w:val="21"/>
        <w:shd w:val="clear" w:color="auto" w:fill="FFFFFF"/>
      </w:rPr>
      <w:drawing>
        <wp:anchor distT="0" distB="0" distL="114300" distR="114300" simplePos="0" relativeHeight="251664384" behindDoc="1" locked="0" layoutInCell="1" allowOverlap="1" wp14:anchorId="70452276" wp14:editId="6610972A">
          <wp:simplePos x="0" y="0"/>
          <wp:positionH relativeFrom="column">
            <wp:posOffset>205740</wp:posOffset>
          </wp:positionH>
          <wp:positionV relativeFrom="paragraph">
            <wp:posOffset>67945</wp:posOffset>
          </wp:positionV>
          <wp:extent cx="1455420" cy="563048"/>
          <wp:effectExtent l="0" t="0" r="0" b="8890"/>
          <wp:wrapNone/>
          <wp:docPr id="1371626795" name="Afbeelding 1" descr="Hom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5420" cy="563048"/>
                  </a:xfrm>
                  <a:prstGeom prst="rect">
                    <a:avLst/>
                  </a:prstGeom>
                  <a:noFill/>
                  <a:ln>
                    <a:noFill/>
                  </a:ln>
                </pic:spPr>
              </pic:pic>
            </a:graphicData>
          </a:graphic>
        </wp:anchor>
      </w:drawing>
    </w:r>
    <w:r>
      <w:rPr>
        <w:b/>
        <w:sz w:val="32"/>
      </w:rPr>
      <w:t xml:space="preserve">Veiligheidsinformatieblad </w:t>
    </w:r>
  </w:p>
  <w:p w14:paraId="7293A4CA" w14:textId="2CC8C925" w:rsidR="001206B0" w:rsidRDefault="00000000">
    <w:pPr>
      <w:spacing w:after="0" w:line="259" w:lineRule="auto"/>
      <w:ind w:left="2948" w:firstLine="0"/>
    </w:pPr>
    <w:r>
      <w:rPr>
        <w:sz w:val="24"/>
      </w:rPr>
      <w:t xml:space="preserve">Koolstofdioxide </w:t>
    </w:r>
  </w:p>
  <w:p w14:paraId="2525C881" w14:textId="77777777" w:rsidR="001206B0" w:rsidRDefault="00000000">
    <w:pPr>
      <w:spacing w:after="0" w:line="280" w:lineRule="auto"/>
      <w:ind w:left="2667" w:right="1283" w:firstLine="280"/>
    </w:pPr>
    <w:r>
      <w:rPr>
        <w:sz w:val="14"/>
      </w:rPr>
      <w:t xml:space="preserve">volgens de REACH-verordening (EC) 1907/2006 zoals gewijzigd bij Verordening (EU) 2020/878  </w:t>
    </w:r>
    <w:r>
      <w:rPr>
        <w:sz w:val="14"/>
      </w:rPr>
      <w:tab/>
      <w:t xml:space="preserve">SDS Reference Number: EIGA018A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627EA"/>
    <w:multiLevelType w:val="hybridMultilevel"/>
    <w:tmpl w:val="1018C870"/>
    <w:lvl w:ilvl="0" w:tplc="17824BA0">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AAF292BA">
      <w:start w:val="1"/>
      <w:numFmt w:val="bullet"/>
      <w:lvlText w:val="o"/>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7832B988">
      <w:start w:val="1"/>
      <w:numFmt w:val="bullet"/>
      <w:lvlText w:val="▪"/>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4B3C8F04">
      <w:start w:val="1"/>
      <w:numFmt w:val="bullet"/>
      <w:lvlText w:val="•"/>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17BABAAC">
      <w:start w:val="1"/>
      <w:numFmt w:val="bullet"/>
      <w:lvlText w:val="o"/>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F9C47978">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8166A9AE">
      <w:start w:val="1"/>
      <w:numFmt w:val="bullet"/>
      <w:lvlText w:val="•"/>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263C4DBC">
      <w:start w:val="1"/>
      <w:numFmt w:val="bullet"/>
      <w:lvlText w:val="o"/>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B1FCAAA4">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24D1E9D"/>
    <w:multiLevelType w:val="hybridMultilevel"/>
    <w:tmpl w:val="2F5AF89A"/>
    <w:lvl w:ilvl="0" w:tplc="B07E6D90">
      <w:start w:val="1"/>
      <w:numFmt w:val="bullet"/>
      <w:lvlText w:val="-"/>
      <w:lvlJc w:val="left"/>
      <w:pPr>
        <w:ind w:left="75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B7CD44E">
      <w:start w:val="1"/>
      <w:numFmt w:val="bullet"/>
      <w:lvlText w:val="o"/>
      <w:lvlJc w:val="left"/>
      <w:pPr>
        <w:ind w:left="50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2A92A796">
      <w:start w:val="1"/>
      <w:numFmt w:val="bullet"/>
      <w:lvlText w:val="▪"/>
      <w:lvlJc w:val="left"/>
      <w:pPr>
        <w:ind w:left="57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973EBF82">
      <w:start w:val="1"/>
      <w:numFmt w:val="bullet"/>
      <w:lvlText w:val="•"/>
      <w:lvlJc w:val="left"/>
      <w:pPr>
        <w:ind w:left="64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4F249644">
      <w:start w:val="1"/>
      <w:numFmt w:val="bullet"/>
      <w:lvlText w:val="o"/>
      <w:lvlJc w:val="left"/>
      <w:pPr>
        <w:ind w:left="72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23FA9850">
      <w:start w:val="1"/>
      <w:numFmt w:val="bullet"/>
      <w:lvlText w:val="▪"/>
      <w:lvlJc w:val="left"/>
      <w:pPr>
        <w:ind w:left="79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B10E107C">
      <w:start w:val="1"/>
      <w:numFmt w:val="bullet"/>
      <w:lvlText w:val="•"/>
      <w:lvlJc w:val="left"/>
      <w:pPr>
        <w:ind w:left="86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DB2AE24">
      <w:start w:val="1"/>
      <w:numFmt w:val="bullet"/>
      <w:lvlText w:val="o"/>
      <w:lvlJc w:val="left"/>
      <w:pPr>
        <w:ind w:left="93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1FF4512E">
      <w:start w:val="1"/>
      <w:numFmt w:val="bullet"/>
      <w:lvlText w:val="▪"/>
      <w:lvlJc w:val="left"/>
      <w:pPr>
        <w:ind w:left="100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32C760E"/>
    <w:multiLevelType w:val="hybridMultilevel"/>
    <w:tmpl w:val="8DF470BC"/>
    <w:lvl w:ilvl="0" w:tplc="4E709D0C">
      <w:start w:val="1"/>
      <w:numFmt w:val="bullet"/>
      <w:lvlText w:val="•"/>
      <w:lvlJc w:val="left"/>
      <w:pPr>
        <w:ind w:left="1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EF41368">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BEDA6552">
      <w:start w:val="1"/>
      <w:numFmt w:val="bullet"/>
      <w:lvlText w:val="▪"/>
      <w:lvlJc w:val="left"/>
      <w:pPr>
        <w:ind w:left="130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51BAC364">
      <w:start w:val="1"/>
      <w:numFmt w:val="bullet"/>
      <w:lvlText w:val="•"/>
      <w:lvlJc w:val="left"/>
      <w:pPr>
        <w:ind w:left="20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76A4E20C">
      <w:start w:val="1"/>
      <w:numFmt w:val="bullet"/>
      <w:lvlText w:val="o"/>
      <w:lvlJc w:val="left"/>
      <w:pPr>
        <w:ind w:left="27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6820F00E">
      <w:start w:val="1"/>
      <w:numFmt w:val="bullet"/>
      <w:lvlText w:val="▪"/>
      <w:lvlJc w:val="left"/>
      <w:pPr>
        <w:ind w:left="346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FAD087F4">
      <w:start w:val="1"/>
      <w:numFmt w:val="bullet"/>
      <w:lvlText w:val="•"/>
      <w:lvlJc w:val="left"/>
      <w:pPr>
        <w:ind w:left="418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2D3809D6">
      <w:start w:val="1"/>
      <w:numFmt w:val="bullet"/>
      <w:lvlText w:val="o"/>
      <w:lvlJc w:val="left"/>
      <w:pPr>
        <w:ind w:left="490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ADD410F8">
      <w:start w:val="1"/>
      <w:numFmt w:val="bullet"/>
      <w:lvlText w:val="▪"/>
      <w:lvlJc w:val="left"/>
      <w:pPr>
        <w:ind w:left="56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num w:numId="1" w16cid:durableId="1229076842">
    <w:abstractNumId w:val="0"/>
  </w:num>
  <w:num w:numId="2" w16cid:durableId="910966520">
    <w:abstractNumId w:val="2"/>
  </w:num>
  <w:num w:numId="3" w16cid:durableId="1681354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6B0"/>
    <w:rsid w:val="000116D7"/>
    <w:rsid w:val="000E4046"/>
    <w:rsid w:val="001206B0"/>
    <w:rsid w:val="001947D5"/>
    <w:rsid w:val="002A64BC"/>
    <w:rsid w:val="0048167F"/>
    <w:rsid w:val="008D1DB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00847"/>
  <w15:docId w15:val="{484B7C85-0D34-4966-B0EE-4030D30D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9" w:line="265" w:lineRule="auto"/>
      <w:ind w:left="10" w:hanging="10"/>
    </w:pPr>
    <w:rPr>
      <w:rFonts w:ascii="Arial" w:eastAsia="Arial" w:hAnsi="Arial" w:cs="Arial"/>
      <w:color w:val="000000"/>
      <w:sz w:val="16"/>
    </w:rPr>
  </w:style>
  <w:style w:type="paragraph" w:styleId="Kop1">
    <w:name w:val="heading 1"/>
    <w:next w:val="Standaard"/>
    <w:link w:val="Kop1Char"/>
    <w:uiPriority w:val="9"/>
    <w:qFormat/>
    <w:pPr>
      <w:keepNext/>
      <w:keepLines/>
      <w:pBdr>
        <w:top w:val="single" w:sz="8" w:space="0" w:color="000000"/>
        <w:left w:val="single" w:sz="8" w:space="0" w:color="000000"/>
        <w:bottom w:val="single" w:sz="8" w:space="0" w:color="000000"/>
        <w:right w:val="single" w:sz="8" w:space="0" w:color="000000"/>
      </w:pBdr>
      <w:shd w:val="clear" w:color="auto" w:fill="DDDDDD"/>
      <w:spacing w:after="144" w:line="259" w:lineRule="auto"/>
      <w:ind w:left="38" w:hanging="10"/>
      <w:outlineLvl w:val="0"/>
    </w:pPr>
    <w:rPr>
      <w:rFonts w:ascii="Arial" w:eastAsia="Arial" w:hAnsi="Arial" w:cs="Arial"/>
      <w:b/>
      <w:color w:val="000000"/>
      <w:sz w:val="20"/>
    </w:rPr>
  </w:style>
  <w:style w:type="paragraph" w:styleId="Kop2">
    <w:name w:val="heading 2"/>
    <w:next w:val="Standaard"/>
    <w:link w:val="Kop2Char"/>
    <w:uiPriority w:val="9"/>
    <w:unhideWhenUsed/>
    <w:qFormat/>
    <w:pPr>
      <w:keepNext/>
      <w:keepLines/>
      <w:spacing w:after="111" w:line="265" w:lineRule="auto"/>
      <w:ind w:left="38" w:hanging="10"/>
      <w:outlineLvl w:val="1"/>
    </w:pPr>
    <w:rPr>
      <w:rFonts w:ascii="Arial" w:eastAsia="Arial" w:hAnsi="Arial" w:cs="Arial"/>
      <w:b/>
      <w:color w:val="000000"/>
      <w:sz w:val="16"/>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Arial" w:eastAsia="Arial" w:hAnsi="Arial" w:cs="Arial"/>
      <w:b/>
      <w:color w:val="000000"/>
      <w:sz w:val="16"/>
      <w:u w:val="single" w:color="000000"/>
    </w:rPr>
  </w:style>
  <w:style w:type="character" w:customStyle="1" w:styleId="Kop1Char">
    <w:name w:val="Kop 1 Char"/>
    <w:link w:val="Kop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0116D7"/>
    <w:rPr>
      <w:color w:val="0563C1" w:themeColor="hyperlink"/>
      <w:u w:val="single"/>
    </w:rPr>
  </w:style>
  <w:style w:type="character" w:styleId="Onopgelostemelding">
    <w:name w:val="Unresolved Mention"/>
    <w:basedOn w:val="Standaardalinea-lettertype"/>
    <w:uiPriority w:val="99"/>
    <w:semiHidden/>
    <w:unhideWhenUsed/>
    <w:rsid w:val="000116D7"/>
    <w:rPr>
      <w:color w:val="605E5C"/>
      <w:shd w:val="clear" w:color="auto" w:fill="E1DFDD"/>
    </w:rPr>
  </w:style>
  <w:style w:type="paragraph" w:styleId="Voettekst">
    <w:name w:val="footer"/>
    <w:basedOn w:val="Standaard"/>
    <w:link w:val="VoettekstChar"/>
    <w:uiPriority w:val="99"/>
    <w:semiHidden/>
    <w:unhideWhenUsed/>
    <w:rsid w:val="000116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0116D7"/>
    <w:rPr>
      <w:rFonts w:ascii="Arial" w:eastAsia="Arial" w:hAnsi="Arial" w:cs="Arial"/>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airliquidehealthcare.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janox.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0.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0.jp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9" Type="http://schemas.openxmlformats.org/officeDocument/2006/relationships/image" Target="media/image0.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s://janox.webkliniek.be/n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s://janox.webkliniek.b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4127</Words>
  <Characters>22703</Characters>
  <Application>Microsoft Office Word</Application>
  <DocSecurity>0</DocSecurity>
  <Lines>189</Lines>
  <Paragraphs>53</Paragraphs>
  <ScaleCrop>false</ScaleCrop>
  <Company/>
  <LinksUpToDate>false</LinksUpToDate>
  <CharactersWithSpaces>26777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 Systems</dc:creator>
  <cp:keywords/>
  <cp:lastModifiedBy>Vanessa Desmedt</cp:lastModifiedBy>
  <cp:revision>3</cp:revision>
  <dcterms:created xsi:type="dcterms:W3CDTF">2026-07-09T12:53:00Z</dcterms:created>
  <dcterms:modified xsi:type="dcterms:W3CDTF">2026-08-11T13:35:00Z</dcterms:modified>
</cp:coreProperties>
</file>